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37" w:rsidRDefault="005E7950" w:rsidP="000F7205">
      <w:pPr>
        <w:contextualSpacing/>
        <w:rPr>
          <w:b/>
          <w:color w:val="0070C0"/>
          <w:sz w:val="24"/>
          <w:szCs w:val="24"/>
        </w:rPr>
      </w:pPr>
      <w:r>
        <w:rPr>
          <w:b/>
          <w:color w:val="0070C0"/>
          <w:sz w:val="24"/>
          <w:szCs w:val="24"/>
        </w:rPr>
        <w:t xml:space="preserve">Measures of Central Tendency </w:t>
      </w:r>
    </w:p>
    <w:p w:rsidR="006C0A7F" w:rsidRDefault="00573E46" w:rsidP="00405737">
      <w:pPr>
        <w:contextualSpacing/>
        <w:jc w:val="both"/>
        <w:rPr>
          <w:color w:val="000000" w:themeColor="text1"/>
          <w:sz w:val="24"/>
          <w:szCs w:val="24"/>
        </w:rPr>
      </w:pPr>
      <w:r>
        <w:rPr>
          <w:color w:val="000000" w:themeColor="text1"/>
          <w:sz w:val="24"/>
          <w:szCs w:val="24"/>
        </w:rPr>
        <w:t>Measures of central location pinpoint to us central values or commonly called averages. There are three measures of central tendency these are mean, median and mode.</w:t>
      </w:r>
    </w:p>
    <w:p w:rsidR="00573E46" w:rsidRDefault="00573E46" w:rsidP="00405737">
      <w:pPr>
        <w:contextualSpacing/>
        <w:jc w:val="both"/>
        <w:rPr>
          <w:color w:val="000000" w:themeColor="text1"/>
          <w:sz w:val="24"/>
          <w:szCs w:val="24"/>
        </w:rPr>
      </w:pPr>
    </w:p>
    <w:p w:rsidR="00573E46" w:rsidRDefault="00813F62" w:rsidP="00405737">
      <w:pPr>
        <w:contextualSpacing/>
        <w:jc w:val="both"/>
        <w:rPr>
          <w:b/>
          <w:color w:val="0070C0"/>
          <w:sz w:val="24"/>
          <w:szCs w:val="24"/>
        </w:rPr>
      </w:pPr>
      <w:r>
        <w:rPr>
          <w:b/>
          <w:color w:val="0070C0"/>
          <w:sz w:val="24"/>
          <w:szCs w:val="24"/>
        </w:rPr>
        <w:t>Measures of Central Tendency for Ungroup Data</w:t>
      </w:r>
    </w:p>
    <w:p w:rsidR="00813F62" w:rsidRDefault="00813F62" w:rsidP="00405737">
      <w:pPr>
        <w:contextualSpacing/>
        <w:jc w:val="both"/>
        <w:rPr>
          <w:b/>
          <w:color w:val="0070C0"/>
          <w:sz w:val="24"/>
          <w:szCs w:val="24"/>
        </w:rPr>
      </w:pPr>
    </w:p>
    <w:p w:rsidR="00813F62" w:rsidRPr="00813F62" w:rsidRDefault="00813F62" w:rsidP="00405737">
      <w:pPr>
        <w:contextualSpacing/>
        <w:jc w:val="both"/>
        <w:rPr>
          <w:b/>
          <w:sz w:val="24"/>
          <w:szCs w:val="24"/>
        </w:rPr>
      </w:pPr>
      <w:r w:rsidRPr="00813F62">
        <w:rPr>
          <w:b/>
          <w:sz w:val="24"/>
          <w:szCs w:val="24"/>
        </w:rPr>
        <w:t>Mean</w:t>
      </w:r>
    </w:p>
    <w:p w:rsidR="00573E46" w:rsidRDefault="00573E46" w:rsidP="00405737">
      <w:pPr>
        <w:contextualSpacing/>
        <w:jc w:val="both"/>
        <w:rPr>
          <w:sz w:val="24"/>
          <w:szCs w:val="24"/>
        </w:rPr>
      </w:pPr>
    </w:p>
    <w:p w:rsidR="00573E46" w:rsidRDefault="00191817" w:rsidP="00405737">
      <w:pPr>
        <w:contextualSpacing/>
        <w:jc w:val="both"/>
        <w:rPr>
          <w:sz w:val="24"/>
          <w:szCs w:val="24"/>
        </w:rPr>
      </w:pPr>
      <w:r>
        <w:rPr>
          <w:sz w:val="24"/>
          <w:szCs w:val="24"/>
        </w:rPr>
        <w:tab/>
      </w:r>
      <w:r w:rsidR="00573E46">
        <w:rPr>
          <w:sz w:val="24"/>
          <w:szCs w:val="24"/>
        </w:rPr>
        <w:t>To find arithmetic mean, add all the items of observations, then, divide the sum by the total number of observations. In symbols,</w:t>
      </w:r>
    </w:p>
    <w:p w:rsidR="00573E46" w:rsidRPr="00573E46" w:rsidRDefault="00573E46" w:rsidP="00405737">
      <w:pPr>
        <w:contextualSpacing/>
        <w:jc w:val="both"/>
        <w:rPr>
          <w:sz w:val="24"/>
          <w:szCs w:val="24"/>
        </w:rPr>
      </w:pPr>
      <w:r>
        <w:rPr>
          <w:sz w:val="24"/>
          <w:szCs w:val="24"/>
        </w:rPr>
        <w:t xml:space="preserve"> </w:t>
      </w:r>
    </w:p>
    <w:p w:rsidR="00573E46" w:rsidRDefault="000100E3" w:rsidP="00405737">
      <w:pPr>
        <w:contextualSpacing/>
        <w:jc w:val="both"/>
        <w:rPr>
          <w:rFonts w:eastAsiaTheme="minorEastAsia"/>
          <w:color w:val="000000" w:themeColor="text1"/>
          <w:sz w:val="24"/>
          <w:szCs w:val="24"/>
        </w:rPr>
      </w:pPr>
      <m:oMath>
        <m:acc>
          <m:accPr>
            <m:chr m:val="̅"/>
            <m:ctrlPr>
              <w:rPr>
                <w:rFonts w:ascii="Cambria Math" w:hAnsi="Cambria Math"/>
                <w:i/>
                <w:color w:val="000000" w:themeColor="text1"/>
                <w:sz w:val="30"/>
                <w:szCs w:val="24"/>
              </w:rPr>
            </m:ctrlPr>
          </m:accPr>
          <m:e>
            <m:r>
              <w:rPr>
                <w:rFonts w:ascii="Cambria Math" w:hAnsi="Cambria Math"/>
                <w:color w:val="000000" w:themeColor="text1"/>
                <w:sz w:val="30"/>
                <w:szCs w:val="24"/>
              </w:rPr>
              <m:t>x</m:t>
            </m:r>
          </m:e>
        </m:acc>
        <m:r>
          <w:rPr>
            <w:rFonts w:ascii="Cambria Math" w:hAnsi="Cambria Math"/>
            <w:color w:val="000000" w:themeColor="text1"/>
            <w:sz w:val="30"/>
            <w:szCs w:val="24"/>
          </w:rPr>
          <m:t>=</m:t>
        </m:r>
        <m:f>
          <m:fPr>
            <m:ctrlPr>
              <w:rPr>
                <w:rFonts w:ascii="Cambria Math" w:hAnsi="Cambria Math"/>
                <w:i/>
                <w:color w:val="000000" w:themeColor="text1"/>
                <w:sz w:val="30"/>
                <w:szCs w:val="24"/>
              </w:rPr>
            </m:ctrlPr>
          </m:fPr>
          <m:num>
            <m:nary>
              <m:naryPr>
                <m:chr m:val="∑"/>
                <m:limLoc m:val="undOvr"/>
                <m:ctrlPr>
                  <w:rPr>
                    <w:rFonts w:ascii="Cambria Math" w:hAnsi="Cambria Math"/>
                    <w:i/>
                    <w:color w:val="000000" w:themeColor="text1"/>
                    <w:sz w:val="30"/>
                    <w:szCs w:val="24"/>
                  </w:rPr>
                </m:ctrlPr>
              </m:naryPr>
              <m:sub>
                <m:r>
                  <w:rPr>
                    <w:rFonts w:ascii="Cambria Math" w:hAnsi="Cambria Math"/>
                    <w:color w:val="000000" w:themeColor="text1"/>
                    <w:sz w:val="30"/>
                    <w:szCs w:val="24"/>
                  </w:rPr>
                  <m:t>i=1</m:t>
                </m:r>
              </m:sub>
              <m:sup>
                <m:r>
                  <w:rPr>
                    <w:rFonts w:ascii="Cambria Math" w:hAnsi="Cambria Math"/>
                    <w:color w:val="000000" w:themeColor="text1"/>
                    <w:sz w:val="30"/>
                    <w:szCs w:val="24"/>
                  </w:rPr>
                  <m:t>N</m:t>
                </m:r>
              </m:sup>
              <m:e>
                <m:sSub>
                  <m:sSubPr>
                    <m:ctrlPr>
                      <w:rPr>
                        <w:rFonts w:ascii="Cambria Math" w:hAnsi="Cambria Math"/>
                        <w:i/>
                        <w:color w:val="000000" w:themeColor="text1"/>
                        <w:sz w:val="30"/>
                        <w:szCs w:val="24"/>
                      </w:rPr>
                    </m:ctrlPr>
                  </m:sSubPr>
                  <m:e>
                    <m:r>
                      <w:rPr>
                        <w:rFonts w:ascii="Cambria Math" w:hAnsi="Cambria Math"/>
                        <w:color w:val="000000" w:themeColor="text1"/>
                        <w:sz w:val="30"/>
                        <w:szCs w:val="24"/>
                      </w:rPr>
                      <m:t>x</m:t>
                    </m:r>
                  </m:e>
                  <m:sub>
                    <m:r>
                      <w:rPr>
                        <w:rFonts w:ascii="Cambria Math" w:hAnsi="Cambria Math"/>
                        <w:color w:val="000000" w:themeColor="text1"/>
                        <w:sz w:val="30"/>
                        <w:szCs w:val="24"/>
                      </w:rPr>
                      <m:t>i</m:t>
                    </m:r>
                  </m:sub>
                </m:sSub>
              </m:e>
            </m:nary>
          </m:num>
          <m:den>
            <m:r>
              <w:rPr>
                <w:rFonts w:ascii="Cambria Math" w:hAnsi="Cambria Math"/>
                <w:color w:val="000000" w:themeColor="text1"/>
                <w:sz w:val="30"/>
                <w:szCs w:val="24"/>
              </w:rPr>
              <m:t>N</m:t>
            </m:r>
          </m:den>
        </m:f>
      </m:oMath>
      <w:r w:rsidR="00573E46">
        <w:rPr>
          <w:rFonts w:eastAsiaTheme="minorEastAsia"/>
          <w:color w:val="000000" w:themeColor="text1"/>
          <w:sz w:val="24"/>
          <w:szCs w:val="24"/>
        </w:rPr>
        <w:t xml:space="preserve">  Where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x</m:t>
            </m:r>
          </m:e>
          <m:sub>
            <m:r>
              <w:rPr>
                <w:rFonts w:ascii="Cambria Math" w:eastAsiaTheme="minorEastAsia" w:hAnsi="Cambria Math"/>
                <w:color w:val="000000" w:themeColor="text1"/>
                <w:sz w:val="24"/>
                <w:szCs w:val="24"/>
              </w:rPr>
              <m:t>i</m:t>
            </m:r>
          </m:sub>
        </m:sSub>
        <m:r>
          <w:rPr>
            <w:rFonts w:ascii="Cambria Math" w:eastAsiaTheme="minorEastAsia" w:hAnsi="Cambria Math"/>
            <w:color w:val="000000" w:themeColor="text1"/>
            <w:sz w:val="24"/>
            <w:szCs w:val="24"/>
          </w:rPr>
          <m:t xml:space="preserve">=  </m:t>
        </m:r>
      </m:oMath>
      <w:r w:rsidR="00573E46" w:rsidRPr="00813F62">
        <w:rPr>
          <w:rFonts w:eastAsiaTheme="minorEastAsia"/>
          <w:i/>
          <w:color w:val="000000" w:themeColor="text1"/>
          <w:sz w:val="24"/>
          <w:szCs w:val="24"/>
        </w:rPr>
        <w:t>ith</w:t>
      </w:r>
      <w:r w:rsidR="00573E46" w:rsidRPr="00573E46">
        <w:rPr>
          <w:rFonts w:eastAsiaTheme="minorEastAsia"/>
          <w:color w:val="000000" w:themeColor="text1"/>
          <w:sz w:val="24"/>
          <w:szCs w:val="24"/>
        </w:rPr>
        <w:t xml:space="preserve"> observation</w:t>
      </w:r>
      <w:r w:rsidR="00573E46">
        <w:rPr>
          <w:rFonts w:eastAsiaTheme="minorEastAsia"/>
          <w:color w:val="000000" w:themeColor="text1"/>
          <w:sz w:val="24"/>
          <w:szCs w:val="24"/>
        </w:rPr>
        <w:t xml:space="preserve">, </w:t>
      </w:r>
      <m:oMath>
        <m:r>
          <w:rPr>
            <w:rFonts w:ascii="Cambria Math" w:eastAsiaTheme="minorEastAsia" w:hAnsi="Cambria Math"/>
            <w:color w:val="000000" w:themeColor="text1"/>
            <w:sz w:val="24"/>
            <w:szCs w:val="24"/>
          </w:rPr>
          <m:t>N =</m:t>
        </m:r>
      </m:oMath>
      <w:r w:rsidR="00573E46">
        <w:rPr>
          <w:rFonts w:eastAsiaTheme="minorEastAsia"/>
          <w:color w:val="000000" w:themeColor="text1"/>
          <w:sz w:val="24"/>
          <w:szCs w:val="24"/>
        </w:rPr>
        <w:t xml:space="preserve"> total number of observations and </w:t>
      </w:r>
      <m:oMath>
        <m:r>
          <w:rPr>
            <w:rFonts w:ascii="Cambria Math" w:eastAsiaTheme="minorEastAsia" w:hAnsi="Cambria Math"/>
            <w:color w:val="000000" w:themeColor="text1"/>
            <w:sz w:val="24"/>
            <w:szCs w:val="24"/>
          </w:rPr>
          <m:t>i = 1</m:t>
        </m:r>
      </m:oMath>
      <w:r w:rsidR="00573E46">
        <w:rPr>
          <w:rFonts w:eastAsiaTheme="minorEastAsia"/>
          <w:color w:val="000000" w:themeColor="text1"/>
          <w:sz w:val="24"/>
          <w:szCs w:val="24"/>
        </w:rPr>
        <w:t>,...,N.</w:t>
      </w:r>
    </w:p>
    <w:p w:rsidR="00813F62" w:rsidRPr="00573E46" w:rsidRDefault="00813F62" w:rsidP="00405737">
      <w:pPr>
        <w:contextualSpacing/>
        <w:jc w:val="both"/>
        <w:rPr>
          <w:color w:val="000000" w:themeColor="text1"/>
          <w:sz w:val="24"/>
          <w:szCs w:val="24"/>
        </w:rPr>
      </w:pPr>
    </w:p>
    <w:p w:rsidR="00573E46" w:rsidRPr="00813F62" w:rsidRDefault="00813F62" w:rsidP="006C37B3">
      <w:pPr>
        <w:contextualSpacing/>
        <w:rPr>
          <w:b/>
          <w:sz w:val="24"/>
          <w:szCs w:val="24"/>
        </w:rPr>
      </w:pPr>
      <w:r w:rsidRPr="00813F62">
        <w:rPr>
          <w:b/>
          <w:sz w:val="24"/>
          <w:szCs w:val="24"/>
        </w:rPr>
        <w:t>Median</w:t>
      </w:r>
    </w:p>
    <w:p w:rsidR="00573E46" w:rsidRDefault="00573E46" w:rsidP="006C37B3">
      <w:pPr>
        <w:contextualSpacing/>
        <w:rPr>
          <w:b/>
          <w:color w:val="0070C0"/>
          <w:sz w:val="24"/>
          <w:szCs w:val="24"/>
        </w:rPr>
      </w:pPr>
    </w:p>
    <w:p w:rsidR="00191817" w:rsidRDefault="00191817" w:rsidP="006C37B3">
      <w:pPr>
        <w:contextualSpacing/>
        <w:rPr>
          <w:rFonts w:eastAsiaTheme="minorEastAsia"/>
          <w:sz w:val="24"/>
          <w:szCs w:val="24"/>
        </w:rPr>
      </w:pPr>
      <w:r>
        <w:rPr>
          <w:b/>
          <w:color w:val="0070C0"/>
          <w:sz w:val="24"/>
          <w:szCs w:val="24"/>
        </w:rPr>
        <w:tab/>
      </w:r>
      <w:r>
        <w:rPr>
          <w:sz w:val="24"/>
          <w:szCs w:val="24"/>
        </w:rPr>
        <w:t xml:space="preserve">The median is the midpoint of an array of numbers or observations. Let us denote the </w:t>
      </w:r>
      <m:oMath>
        <m:acc>
          <m:accPr>
            <m:chr m:val="̃"/>
            <m:ctrlPr>
              <w:rPr>
                <w:rFonts w:ascii="Cambria Math" w:hAnsi="Cambria Math"/>
                <w:i/>
                <w:sz w:val="24"/>
                <w:szCs w:val="24"/>
              </w:rPr>
            </m:ctrlPr>
          </m:accPr>
          <m:e>
            <m:r>
              <w:rPr>
                <w:rFonts w:ascii="Cambria Math" w:hAnsi="Cambria Math"/>
                <w:sz w:val="24"/>
                <w:szCs w:val="24"/>
              </w:rPr>
              <m:t>x</m:t>
            </m:r>
          </m:e>
        </m:acc>
      </m:oMath>
      <w:r>
        <w:rPr>
          <w:rFonts w:eastAsiaTheme="minorEastAsia"/>
          <w:sz w:val="24"/>
          <w:szCs w:val="24"/>
        </w:rPr>
        <w:t>.</w:t>
      </w:r>
    </w:p>
    <w:p w:rsidR="00191817" w:rsidRDefault="00191817" w:rsidP="006C37B3">
      <w:pPr>
        <w:contextualSpacing/>
        <w:rPr>
          <w:rFonts w:eastAsiaTheme="minorEastAsia"/>
          <w:sz w:val="24"/>
          <w:szCs w:val="24"/>
        </w:rPr>
      </w:pPr>
    </w:p>
    <w:p w:rsidR="00573E46" w:rsidRPr="00191817" w:rsidRDefault="00191817" w:rsidP="006C37B3">
      <w:pPr>
        <w:contextualSpacing/>
        <w:rPr>
          <w:sz w:val="24"/>
          <w:szCs w:val="24"/>
        </w:rPr>
      </w:pPr>
      <w:r>
        <w:rPr>
          <w:rFonts w:eastAsiaTheme="minorEastAsia"/>
          <w:sz w:val="24"/>
          <w:szCs w:val="24"/>
        </w:rPr>
        <w:tab/>
        <w:t xml:space="preserve">If a set of data contains an odd number of observations, the median is only the middle observation that divides the set into two equal parts. </w:t>
      </w:r>
      <w:r>
        <w:rPr>
          <w:sz w:val="24"/>
          <w:szCs w:val="24"/>
        </w:rPr>
        <w:t xml:space="preserve"> </w:t>
      </w:r>
    </w:p>
    <w:p w:rsidR="00573E46" w:rsidRPr="00191817" w:rsidRDefault="00573E46" w:rsidP="006C37B3">
      <w:pPr>
        <w:contextualSpacing/>
        <w:rPr>
          <w:b/>
          <w:sz w:val="24"/>
          <w:szCs w:val="24"/>
        </w:rPr>
      </w:pPr>
    </w:p>
    <w:p w:rsidR="00573E46" w:rsidRPr="00191817" w:rsidRDefault="00191817" w:rsidP="006C37B3">
      <w:pPr>
        <w:contextualSpacing/>
        <w:rPr>
          <w:b/>
          <w:sz w:val="24"/>
          <w:szCs w:val="24"/>
        </w:rPr>
      </w:pPr>
      <w:r w:rsidRPr="00191817">
        <w:rPr>
          <w:b/>
          <w:sz w:val="24"/>
          <w:szCs w:val="24"/>
        </w:rPr>
        <w:t>Mode</w:t>
      </w:r>
    </w:p>
    <w:p w:rsidR="00573E46" w:rsidRDefault="00573E46" w:rsidP="006C37B3">
      <w:pPr>
        <w:contextualSpacing/>
        <w:rPr>
          <w:b/>
          <w:color w:val="0070C0"/>
          <w:sz w:val="24"/>
          <w:szCs w:val="24"/>
        </w:rPr>
      </w:pPr>
    </w:p>
    <w:p w:rsidR="005406F1" w:rsidRPr="00C041AD" w:rsidRDefault="00191817" w:rsidP="006C37B3">
      <w:pPr>
        <w:contextualSpacing/>
        <w:rPr>
          <w:sz w:val="24"/>
          <w:szCs w:val="24"/>
        </w:rPr>
      </w:pPr>
      <w:r>
        <w:rPr>
          <w:sz w:val="24"/>
          <w:szCs w:val="24"/>
        </w:rPr>
        <w:tab/>
        <w:t xml:space="preserve">The mode is the observation that appears </w:t>
      </w:r>
      <w:r w:rsidR="005C088D">
        <w:rPr>
          <w:sz w:val="24"/>
          <w:szCs w:val="24"/>
        </w:rPr>
        <w:t xml:space="preserve">frequent </w:t>
      </w:r>
      <w:r>
        <w:rPr>
          <w:sz w:val="24"/>
          <w:szCs w:val="24"/>
        </w:rPr>
        <w:t>number of times in a distribution.</w:t>
      </w:r>
    </w:p>
    <w:p w:rsidR="005406F1" w:rsidRDefault="005406F1" w:rsidP="000F7205">
      <w:pPr>
        <w:contextualSpacing/>
        <w:rPr>
          <w:b/>
          <w:color w:val="0070C0"/>
          <w:sz w:val="24"/>
          <w:szCs w:val="24"/>
        </w:rPr>
      </w:pPr>
    </w:p>
    <w:p w:rsidR="000A1BD2" w:rsidRDefault="000A1BD2" w:rsidP="000F7205">
      <w:pPr>
        <w:contextualSpacing/>
        <w:rPr>
          <w:rFonts w:eastAsiaTheme="minorEastAsia"/>
          <w:color w:val="000000" w:themeColor="text1"/>
          <w:sz w:val="24"/>
          <w:szCs w:val="24"/>
        </w:rPr>
      </w:pPr>
      <w:r w:rsidRPr="000A1BD2">
        <w:rPr>
          <w:rFonts w:eastAsiaTheme="minorEastAsia"/>
          <w:b/>
          <w:color w:val="0070C0"/>
          <w:sz w:val="24"/>
          <w:szCs w:val="24"/>
        </w:rPr>
        <w:t>Sample Problem 1:</w:t>
      </w:r>
      <w:r w:rsidRPr="000A1BD2">
        <w:rPr>
          <w:rFonts w:eastAsiaTheme="minorEastAsia"/>
          <w:color w:val="000000" w:themeColor="text1"/>
          <w:sz w:val="24"/>
          <w:szCs w:val="24"/>
        </w:rPr>
        <w:t xml:space="preserve"> </w:t>
      </w:r>
      <w:r w:rsidR="00483E5D">
        <w:rPr>
          <w:rFonts w:eastAsiaTheme="minorEastAsia"/>
          <w:color w:val="000000" w:themeColor="text1"/>
          <w:sz w:val="24"/>
          <w:szCs w:val="24"/>
        </w:rPr>
        <w:t>S</w:t>
      </w:r>
      <w:r w:rsidR="003C4FAC">
        <w:rPr>
          <w:rFonts w:eastAsiaTheme="minorEastAsia"/>
          <w:color w:val="000000" w:themeColor="text1"/>
          <w:sz w:val="24"/>
          <w:szCs w:val="24"/>
        </w:rPr>
        <w:t xml:space="preserve">olve </w:t>
      </w:r>
      <w:r w:rsidR="003B337D">
        <w:rPr>
          <w:rFonts w:eastAsiaTheme="minorEastAsia"/>
          <w:color w:val="000000" w:themeColor="text1"/>
          <w:sz w:val="24"/>
          <w:szCs w:val="24"/>
        </w:rPr>
        <w:t>problems involving mean.</w:t>
      </w:r>
    </w:p>
    <w:p w:rsidR="000A1BD2" w:rsidRDefault="000A1BD2" w:rsidP="000F7205">
      <w:pPr>
        <w:contextualSpacing/>
        <w:rPr>
          <w:rFonts w:eastAsiaTheme="minorEastAsia"/>
          <w:color w:val="000000" w:themeColor="text1"/>
          <w:sz w:val="24"/>
          <w:szCs w:val="24"/>
        </w:rPr>
      </w:pPr>
    </w:p>
    <w:p w:rsidR="003B337D" w:rsidRDefault="003B337D" w:rsidP="000F7205">
      <w:pPr>
        <w:contextualSpacing/>
        <w:rPr>
          <w:rFonts w:eastAsiaTheme="minorEastAsia"/>
          <w:color w:val="000000" w:themeColor="text1"/>
          <w:sz w:val="24"/>
          <w:szCs w:val="24"/>
        </w:rPr>
      </w:pPr>
      <w:r>
        <w:rPr>
          <w:rFonts w:eastAsiaTheme="minorEastAsia"/>
          <w:color w:val="000000" w:themeColor="text1"/>
          <w:sz w:val="24"/>
          <w:szCs w:val="24"/>
        </w:rPr>
        <w:t>1. The grades of student B in five subjects are78, 88, 89, 90, and 95. What is her mean grade?</w:t>
      </w:r>
    </w:p>
    <w:p w:rsidR="00FB266C" w:rsidRDefault="003D2F2D" w:rsidP="000F7205">
      <w:pPr>
        <w:contextualSpacing/>
        <w:rPr>
          <w:rFonts w:eastAsiaTheme="minorEastAsia"/>
          <w:color w:val="000000" w:themeColor="text1"/>
          <w:sz w:val="24"/>
          <w:szCs w:val="24"/>
        </w:rPr>
      </w:pPr>
      <w:r>
        <w:rPr>
          <w:rFonts w:eastAsiaTheme="minorEastAsia"/>
          <w:color w:val="000000" w:themeColor="text1"/>
          <w:sz w:val="24"/>
          <w:szCs w:val="24"/>
        </w:rPr>
        <w:t>Solution:</w:t>
      </w:r>
    </w:p>
    <w:p w:rsidR="002F4076" w:rsidRPr="00C041AD" w:rsidRDefault="000100E3" w:rsidP="000F7205">
      <w:pPr>
        <w:contextualSpacing/>
        <w:rPr>
          <w:rFonts w:eastAsiaTheme="minorEastAsia"/>
          <w:b/>
          <w:color w:val="0070C0"/>
          <w:sz w:val="24"/>
          <w:szCs w:val="24"/>
        </w:rPr>
      </w:pPr>
      <m:oMathPara>
        <m:oMath>
          <m:acc>
            <m:accPr>
              <m:chr m:val="̅"/>
              <m:ctrlPr>
                <w:rPr>
                  <w:rFonts w:ascii="Cambria Math" w:hAnsi="Cambria Math"/>
                  <w:b/>
                  <w:i/>
                  <w:color w:val="000000" w:themeColor="text1"/>
                  <w:sz w:val="24"/>
                  <w:szCs w:val="24"/>
                </w:rPr>
              </m:ctrlPr>
            </m:accPr>
            <m:e>
              <m:r>
                <m:rPr>
                  <m:sty m:val="bi"/>
                </m:rPr>
                <w:rPr>
                  <w:rFonts w:ascii="Cambria Math" w:hAnsi="Cambria Math"/>
                  <w:color w:val="000000" w:themeColor="text1"/>
                  <w:sz w:val="24"/>
                  <w:szCs w:val="24"/>
                </w:rPr>
                <m:t>x</m:t>
              </m:r>
            </m:e>
          </m:acc>
          <m:r>
            <m:rPr>
              <m:sty m:val="bi"/>
            </m:rPr>
            <w:rPr>
              <w:rFonts w:ascii="Cambria Math" w:hAnsi="Cambria Math"/>
              <w:color w:val="000000" w:themeColor="text1"/>
              <w:sz w:val="24"/>
              <w:szCs w:val="24"/>
            </w:rPr>
            <m:t>=</m:t>
          </m:r>
          <m:f>
            <m:fPr>
              <m:ctrlPr>
                <w:rPr>
                  <w:rFonts w:ascii="Cambria Math" w:hAnsi="Cambria Math"/>
                  <w:b/>
                  <w:i/>
                  <w:color w:val="000000" w:themeColor="text1"/>
                  <w:sz w:val="24"/>
                  <w:szCs w:val="24"/>
                </w:rPr>
              </m:ctrlPr>
            </m:fPr>
            <m:num>
              <m:r>
                <m:rPr>
                  <m:sty m:val="bi"/>
                </m:rPr>
                <w:rPr>
                  <w:rFonts w:ascii="Cambria Math" w:hAnsi="Cambria Math"/>
                  <w:color w:val="000000" w:themeColor="text1"/>
                  <w:sz w:val="24"/>
                  <w:szCs w:val="24"/>
                </w:rPr>
                <m:t>78+88+89+90+95</m:t>
              </m:r>
            </m:num>
            <m:den>
              <m:r>
                <m:rPr>
                  <m:sty m:val="bi"/>
                </m:rPr>
                <w:rPr>
                  <w:rFonts w:ascii="Cambria Math" w:hAnsi="Cambria Math"/>
                  <w:color w:val="000000" w:themeColor="text1"/>
                  <w:sz w:val="24"/>
                  <w:szCs w:val="24"/>
                </w:rPr>
                <m:t>5</m:t>
              </m:r>
            </m:den>
          </m:f>
          <m:r>
            <m:rPr>
              <m:sty m:val="bi"/>
            </m:rPr>
            <w:rPr>
              <w:rFonts w:ascii="Cambria Math" w:hAnsi="Cambria Math"/>
              <w:color w:val="000000" w:themeColor="text1"/>
              <w:sz w:val="24"/>
              <w:szCs w:val="24"/>
            </w:rPr>
            <m:t>=</m:t>
          </m:r>
          <m:f>
            <m:fPr>
              <m:ctrlPr>
                <w:rPr>
                  <w:rFonts w:ascii="Cambria Math" w:hAnsi="Cambria Math"/>
                  <w:b/>
                  <w:i/>
                  <w:color w:val="000000" w:themeColor="text1"/>
                  <w:sz w:val="24"/>
                  <w:szCs w:val="24"/>
                </w:rPr>
              </m:ctrlPr>
            </m:fPr>
            <m:num>
              <m:r>
                <m:rPr>
                  <m:sty m:val="bi"/>
                </m:rPr>
                <w:rPr>
                  <w:rFonts w:ascii="Cambria Math" w:hAnsi="Cambria Math"/>
                  <w:color w:val="000000" w:themeColor="text1"/>
                  <w:sz w:val="24"/>
                  <w:szCs w:val="24"/>
                </w:rPr>
                <m:t>440</m:t>
              </m:r>
            </m:num>
            <m:den>
              <m:r>
                <m:rPr>
                  <m:sty m:val="bi"/>
                </m:rPr>
                <w:rPr>
                  <w:rFonts w:ascii="Cambria Math" w:hAnsi="Cambria Math"/>
                  <w:color w:val="000000" w:themeColor="text1"/>
                  <w:sz w:val="24"/>
                  <w:szCs w:val="24"/>
                </w:rPr>
                <m:t>5</m:t>
              </m:r>
            </m:den>
          </m:f>
          <m:r>
            <m:rPr>
              <m:sty m:val="bi"/>
            </m:rPr>
            <w:rPr>
              <w:rFonts w:ascii="Cambria Math" w:hAnsi="Cambria Math"/>
              <w:color w:val="000000" w:themeColor="text1"/>
              <w:sz w:val="24"/>
              <w:szCs w:val="24"/>
            </w:rPr>
            <m:t>=88</m:t>
          </m:r>
        </m:oMath>
      </m:oMathPara>
    </w:p>
    <w:p w:rsidR="00FB266C" w:rsidRDefault="003B337D" w:rsidP="000F7205">
      <w:pPr>
        <w:contextualSpacing/>
        <w:rPr>
          <w:color w:val="000000" w:themeColor="text1"/>
          <w:sz w:val="24"/>
          <w:szCs w:val="24"/>
        </w:rPr>
      </w:pPr>
      <w:r w:rsidRPr="003B337D">
        <w:rPr>
          <w:color w:val="000000" w:themeColor="text1"/>
          <w:sz w:val="24"/>
          <w:szCs w:val="24"/>
        </w:rPr>
        <w:t xml:space="preserve">2. </w:t>
      </w:r>
      <w:r>
        <w:rPr>
          <w:color w:val="000000" w:themeColor="text1"/>
          <w:sz w:val="24"/>
          <w:szCs w:val="24"/>
        </w:rPr>
        <w:t>The distribution of the student</w:t>
      </w:r>
      <w:r w:rsidR="003D2F2D">
        <w:rPr>
          <w:color w:val="000000" w:themeColor="text1"/>
          <w:sz w:val="24"/>
          <w:szCs w:val="24"/>
        </w:rPr>
        <w:t>'s Scores in a Statistics Examination. Find the mean score of the students.</w:t>
      </w:r>
    </w:p>
    <w:tbl>
      <w:tblPr>
        <w:tblStyle w:val="TableGrid"/>
        <w:tblW w:w="0" w:type="auto"/>
        <w:tblInd w:w="3231" w:type="dxa"/>
        <w:tblLook w:val="04A0"/>
      </w:tblPr>
      <w:tblGrid>
        <w:gridCol w:w="2254"/>
        <w:gridCol w:w="2254"/>
      </w:tblGrid>
      <w:tr w:rsidR="003D2F2D" w:rsidTr="003D2F2D">
        <w:trPr>
          <w:trHeight w:val="282"/>
        </w:trPr>
        <w:tc>
          <w:tcPr>
            <w:tcW w:w="2254" w:type="dxa"/>
          </w:tcPr>
          <w:p w:rsidR="003D2F2D" w:rsidRPr="003D2F2D" w:rsidRDefault="003D2F2D" w:rsidP="003D2F2D">
            <w:pPr>
              <w:contextualSpacing/>
              <w:jc w:val="center"/>
              <w:rPr>
                <w:b/>
                <w:color w:val="000000" w:themeColor="text1"/>
                <w:sz w:val="24"/>
                <w:szCs w:val="24"/>
              </w:rPr>
            </w:pPr>
            <w:r w:rsidRPr="003D2F2D">
              <w:rPr>
                <w:b/>
                <w:color w:val="000000" w:themeColor="text1"/>
                <w:sz w:val="24"/>
                <w:szCs w:val="24"/>
              </w:rPr>
              <w:t>x</w:t>
            </w:r>
          </w:p>
        </w:tc>
        <w:tc>
          <w:tcPr>
            <w:tcW w:w="2254" w:type="dxa"/>
          </w:tcPr>
          <w:p w:rsidR="003D2F2D" w:rsidRPr="003D2F2D" w:rsidRDefault="003D2F2D" w:rsidP="003D2F2D">
            <w:pPr>
              <w:contextualSpacing/>
              <w:jc w:val="center"/>
              <w:rPr>
                <w:b/>
                <w:color w:val="000000" w:themeColor="text1"/>
                <w:sz w:val="24"/>
                <w:szCs w:val="24"/>
              </w:rPr>
            </w:pPr>
            <w:r w:rsidRPr="003D2F2D">
              <w:rPr>
                <w:b/>
                <w:color w:val="000000" w:themeColor="text1"/>
                <w:sz w:val="24"/>
                <w:szCs w:val="24"/>
              </w:rPr>
              <w:t>Frequency</w:t>
            </w:r>
          </w:p>
        </w:tc>
      </w:tr>
      <w:tr w:rsidR="003D2F2D" w:rsidTr="003D2F2D">
        <w:trPr>
          <w:trHeight w:val="282"/>
        </w:trPr>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10</w:t>
            </w:r>
          </w:p>
        </w:tc>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7</w:t>
            </w:r>
          </w:p>
        </w:tc>
      </w:tr>
      <w:tr w:rsidR="003D2F2D" w:rsidTr="003D2F2D">
        <w:trPr>
          <w:trHeight w:val="282"/>
        </w:trPr>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11</w:t>
            </w:r>
          </w:p>
        </w:tc>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12</w:t>
            </w:r>
          </w:p>
        </w:tc>
      </w:tr>
      <w:tr w:rsidR="003D2F2D" w:rsidTr="003D2F2D">
        <w:trPr>
          <w:trHeight w:val="282"/>
        </w:trPr>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20</w:t>
            </w:r>
          </w:p>
        </w:tc>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20</w:t>
            </w:r>
          </w:p>
        </w:tc>
      </w:tr>
      <w:tr w:rsidR="003D2F2D" w:rsidTr="003D2F2D">
        <w:trPr>
          <w:trHeight w:val="282"/>
        </w:trPr>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24</w:t>
            </w:r>
          </w:p>
        </w:tc>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12</w:t>
            </w:r>
          </w:p>
        </w:tc>
      </w:tr>
      <w:tr w:rsidR="003D2F2D" w:rsidTr="003D2F2D">
        <w:trPr>
          <w:trHeight w:val="282"/>
        </w:trPr>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33</w:t>
            </w:r>
          </w:p>
        </w:tc>
        <w:tc>
          <w:tcPr>
            <w:tcW w:w="2254" w:type="dxa"/>
          </w:tcPr>
          <w:p w:rsidR="003D2F2D" w:rsidRDefault="003D2F2D" w:rsidP="003D2F2D">
            <w:pPr>
              <w:contextualSpacing/>
              <w:jc w:val="center"/>
              <w:rPr>
                <w:color w:val="000000" w:themeColor="text1"/>
                <w:sz w:val="24"/>
                <w:szCs w:val="24"/>
              </w:rPr>
            </w:pPr>
            <w:r>
              <w:rPr>
                <w:color w:val="000000" w:themeColor="text1"/>
                <w:sz w:val="24"/>
                <w:szCs w:val="24"/>
              </w:rPr>
              <w:t>5</w:t>
            </w:r>
          </w:p>
        </w:tc>
      </w:tr>
      <w:tr w:rsidR="003D2F2D" w:rsidTr="003D2F2D">
        <w:trPr>
          <w:trHeight w:val="295"/>
        </w:trPr>
        <w:tc>
          <w:tcPr>
            <w:tcW w:w="2254" w:type="dxa"/>
          </w:tcPr>
          <w:p w:rsidR="003D2F2D" w:rsidRPr="003D2F2D" w:rsidRDefault="003D2F2D" w:rsidP="003D2F2D">
            <w:pPr>
              <w:contextualSpacing/>
              <w:jc w:val="center"/>
              <w:rPr>
                <w:b/>
                <w:color w:val="000000" w:themeColor="text1"/>
                <w:sz w:val="24"/>
                <w:szCs w:val="24"/>
              </w:rPr>
            </w:pPr>
            <w:r w:rsidRPr="003D2F2D">
              <w:rPr>
                <w:b/>
                <w:color w:val="000000" w:themeColor="text1"/>
                <w:sz w:val="24"/>
                <w:szCs w:val="24"/>
              </w:rPr>
              <w:t>Total</w:t>
            </w:r>
          </w:p>
        </w:tc>
        <w:tc>
          <w:tcPr>
            <w:tcW w:w="2254" w:type="dxa"/>
          </w:tcPr>
          <w:p w:rsidR="003D2F2D" w:rsidRPr="003D2F2D" w:rsidRDefault="00A268D4" w:rsidP="003D2F2D">
            <w:pPr>
              <w:contextualSpacing/>
              <w:jc w:val="center"/>
              <w:rPr>
                <w:b/>
                <w:color w:val="000000" w:themeColor="text1"/>
                <w:sz w:val="24"/>
                <w:szCs w:val="24"/>
              </w:rPr>
            </w:pPr>
            <w:r>
              <w:rPr>
                <w:b/>
                <w:color w:val="000000" w:themeColor="text1"/>
                <w:sz w:val="24"/>
                <w:szCs w:val="24"/>
              </w:rPr>
              <w:t>5</w:t>
            </w:r>
            <w:r w:rsidR="003D2F2D" w:rsidRPr="003D2F2D">
              <w:rPr>
                <w:b/>
                <w:color w:val="000000" w:themeColor="text1"/>
                <w:sz w:val="24"/>
                <w:szCs w:val="24"/>
              </w:rPr>
              <w:t>6</w:t>
            </w:r>
          </w:p>
        </w:tc>
      </w:tr>
    </w:tbl>
    <w:p w:rsidR="003D2F2D" w:rsidRDefault="003D2F2D" w:rsidP="000F7205">
      <w:pPr>
        <w:contextualSpacing/>
        <w:rPr>
          <w:color w:val="000000" w:themeColor="text1"/>
          <w:sz w:val="24"/>
          <w:szCs w:val="24"/>
        </w:rPr>
      </w:pPr>
    </w:p>
    <w:p w:rsidR="003D2F2D" w:rsidRDefault="003D2F2D" w:rsidP="000F7205">
      <w:pPr>
        <w:contextualSpacing/>
        <w:rPr>
          <w:color w:val="000000" w:themeColor="text1"/>
          <w:sz w:val="24"/>
          <w:szCs w:val="24"/>
        </w:rPr>
      </w:pPr>
      <w:r>
        <w:rPr>
          <w:color w:val="000000" w:themeColor="text1"/>
          <w:sz w:val="24"/>
          <w:szCs w:val="24"/>
        </w:rPr>
        <w:t>Solution:</w:t>
      </w:r>
    </w:p>
    <w:p w:rsidR="0059150D" w:rsidRPr="0059150D" w:rsidRDefault="000100E3" w:rsidP="000F7205">
      <w:pPr>
        <w:contextualSpacing/>
        <w:rPr>
          <w:rFonts w:eastAsiaTheme="minorEastAsia"/>
          <w:b/>
          <w:color w:val="000000" w:themeColor="text1"/>
          <w:sz w:val="24"/>
          <w:szCs w:val="24"/>
        </w:rPr>
      </w:pPr>
      <m:oMathPara>
        <m:oMath>
          <m:acc>
            <m:accPr>
              <m:chr m:val="̅"/>
              <m:ctrlPr>
                <w:rPr>
                  <w:rFonts w:ascii="Cambria Math" w:hAnsi="Cambria Math"/>
                  <w:b/>
                  <w:i/>
                  <w:color w:val="000000" w:themeColor="text1"/>
                  <w:sz w:val="24"/>
                  <w:szCs w:val="24"/>
                </w:rPr>
              </m:ctrlPr>
            </m:accPr>
            <m:e>
              <m:r>
                <m:rPr>
                  <m:sty m:val="bi"/>
                </m:rPr>
                <w:rPr>
                  <w:rFonts w:ascii="Cambria Math" w:hAnsi="Cambria Math"/>
                  <w:color w:val="000000" w:themeColor="text1"/>
                  <w:sz w:val="24"/>
                  <w:szCs w:val="24"/>
                </w:rPr>
                <m:t>x</m:t>
              </m:r>
            </m:e>
          </m:acc>
          <m:r>
            <m:rPr>
              <m:sty m:val="bi"/>
            </m:rPr>
            <w:rPr>
              <w:rFonts w:ascii="Cambria Math" w:hAnsi="Cambria Math"/>
              <w:color w:val="000000" w:themeColor="text1"/>
              <w:sz w:val="24"/>
              <w:szCs w:val="24"/>
            </w:rPr>
            <m:t>=</m:t>
          </m:r>
          <m:f>
            <m:fPr>
              <m:ctrlPr>
                <w:rPr>
                  <w:rFonts w:ascii="Cambria Math" w:hAnsi="Cambria Math"/>
                  <w:b/>
                  <w:i/>
                  <w:color w:val="000000" w:themeColor="text1"/>
                  <w:sz w:val="24"/>
                  <w:szCs w:val="24"/>
                </w:rPr>
              </m:ctrlPr>
            </m:fPr>
            <m:num>
              <m:r>
                <m:rPr>
                  <m:sty m:val="bi"/>
                </m:rPr>
                <w:rPr>
                  <w:rFonts w:ascii="Cambria Math" w:hAnsi="Cambria Math"/>
                  <w:color w:val="000000" w:themeColor="text1"/>
                  <w:sz w:val="24"/>
                  <w:szCs w:val="24"/>
                </w:rPr>
                <m:t>7</m:t>
              </m:r>
              <m:d>
                <m:dPr>
                  <m:ctrlPr>
                    <w:rPr>
                      <w:rFonts w:ascii="Cambria Math" w:hAnsi="Cambria Math"/>
                      <w:b/>
                      <w:i/>
                      <w:color w:val="000000" w:themeColor="text1"/>
                      <w:sz w:val="24"/>
                      <w:szCs w:val="24"/>
                    </w:rPr>
                  </m:ctrlPr>
                </m:dPr>
                <m:e>
                  <m:r>
                    <m:rPr>
                      <m:sty m:val="bi"/>
                    </m:rPr>
                    <w:rPr>
                      <w:rFonts w:ascii="Cambria Math" w:hAnsi="Cambria Math"/>
                      <w:color w:val="000000" w:themeColor="text1"/>
                      <w:sz w:val="24"/>
                      <w:szCs w:val="24"/>
                    </w:rPr>
                    <m:t>10</m:t>
                  </m:r>
                </m:e>
              </m:d>
              <m:r>
                <m:rPr>
                  <m:sty m:val="bi"/>
                </m:rPr>
                <w:rPr>
                  <w:rFonts w:ascii="Cambria Math" w:hAnsi="Cambria Math"/>
                  <w:color w:val="000000" w:themeColor="text1"/>
                  <w:sz w:val="24"/>
                  <w:szCs w:val="24"/>
                </w:rPr>
                <m:t>+12</m:t>
              </m:r>
              <m:d>
                <m:dPr>
                  <m:ctrlPr>
                    <w:rPr>
                      <w:rFonts w:ascii="Cambria Math" w:hAnsi="Cambria Math"/>
                      <w:b/>
                      <w:i/>
                      <w:color w:val="000000" w:themeColor="text1"/>
                      <w:sz w:val="24"/>
                      <w:szCs w:val="24"/>
                    </w:rPr>
                  </m:ctrlPr>
                </m:dPr>
                <m:e>
                  <m:r>
                    <m:rPr>
                      <m:sty m:val="bi"/>
                    </m:rPr>
                    <w:rPr>
                      <w:rFonts w:ascii="Cambria Math" w:hAnsi="Cambria Math"/>
                      <w:color w:val="000000" w:themeColor="text1"/>
                      <w:sz w:val="24"/>
                      <w:szCs w:val="24"/>
                    </w:rPr>
                    <m:t>11</m:t>
                  </m:r>
                </m:e>
              </m:d>
              <m:r>
                <m:rPr>
                  <m:sty m:val="bi"/>
                </m:rPr>
                <w:rPr>
                  <w:rFonts w:ascii="Cambria Math" w:hAnsi="Cambria Math"/>
                  <w:color w:val="000000" w:themeColor="text1"/>
                  <w:sz w:val="24"/>
                  <w:szCs w:val="24"/>
                </w:rPr>
                <m:t>+20</m:t>
              </m:r>
              <m:d>
                <m:dPr>
                  <m:ctrlPr>
                    <w:rPr>
                      <w:rFonts w:ascii="Cambria Math" w:hAnsi="Cambria Math"/>
                      <w:b/>
                      <w:i/>
                      <w:color w:val="000000" w:themeColor="text1"/>
                      <w:sz w:val="24"/>
                      <w:szCs w:val="24"/>
                    </w:rPr>
                  </m:ctrlPr>
                </m:dPr>
                <m:e>
                  <m:r>
                    <m:rPr>
                      <m:sty m:val="bi"/>
                    </m:rPr>
                    <w:rPr>
                      <w:rFonts w:ascii="Cambria Math" w:hAnsi="Cambria Math"/>
                      <w:color w:val="000000" w:themeColor="text1"/>
                      <w:sz w:val="24"/>
                      <w:szCs w:val="24"/>
                    </w:rPr>
                    <m:t>20</m:t>
                  </m:r>
                </m:e>
              </m:d>
              <m:r>
                <m:rPr>
                  <m:sty m:val="bi"/>
                </m:rPr>
                <w:rPr>
                  <w:rFonts w:ascii="Cambria Math" w:hAnsi="Cambria Math"/>
                  <w:color w:val="000000" w:themeColor="text1"/>
                  <w:sz w:val="24"/>
                  <w:szCs w:val="24"/>
                </w:rPr>
                <m:t>+12</m:t>
              </m:r>
              <m:d>
                <m:dPr>
                  <m:ctrlPr>
                    <w:rPr>
                      <w:rFonts w:ascii="Cambria Math" w:hAnsi="Cambria Math"/>
                      <w:b/>
                      <w:i/>
                      <w:color w:val="000000" w:themeColor="text1"/>
                      <w:sz w:val="24"/>
                      <w:szCs w:val="24"/>
                    </w:rPr>
                  </m:ctrlPr>
                </m:dPr>
                <m:e>
                  <m:r>
                    <m:rPr>
                      <m:sty m:val="bi"/>
                    </m:rPr>
                    <w:rPr>
                      <w:rFonts w:ascii="Cambria Math" w:hAnsi="Cambria Math"/>
                      <w:color w:val="000000" w:themeColor="text1"/>
                      <w:sz w:val="24"/>
                      <w:szCs w:val="24"/>
                    </w:rPr>
                    <m:t>24</m:t>
                  </m:r>
                </m:e>
              </m:d>
              <m:r>
                <m:rPr>
                  <m:sty m:val="bi"/>
                </m:rPr>
                <w:rPr>
                  <w:rFonts w:ascii="Cambria Math" w:hAnsi="Cambria Math"/>
                  <w:color w:val="000000" w:themeColor="text1"/>
                  <w:sz w:val="24"/>
                  <w:szCs w:val="24"/>
                </w:rPr>
                <m:t>+5(33)</m:t>
              </m:r>
            </m:num>
            <m:den>
              <m:r>
                <m:rPr>
                  <m:sty m:val="bi"/>
                </m:rPr>
                <w:rPr>
                  <w:rFonts w:ascii="Cambria Math" w:hAnsi="Cambria Math"/>
                  <w:color w:val="000000" w:themeColor="text1"/>
                  <w:sz w:val="24"/>
                  <w:szCs w:val="24"/>
                </w:rPr>
                <m:t>56</m:t>
              </m:r>
            </m:den>
          </m:f>
          <m:r>
            <m:rPr>
              <m:sty m:val="bi"/>
            </m:rPr>
            <w:rPr>
              <w:rFonts w:ascii="Cambria Math" w:hAnsi="Cambria Math"/>
              <w:color w:val="000000" w:themeColor="text1"/>
              <w:sz w:val="24"/>
              <w:szCs w:val="24"/>
            </w:rPr>
            <m:t>=</m:t>
          </m:r>
          <m:f>
            <m:fPr>
              <m:ctrlPr>
                <w:rPr>
                  <w:rFonts w:ascii="Cambria Math" w:hAnsi="Cambria Math"/>
                  <w:b/>
                  <w:i/>
                  <w:color w:val="000000" w:themeColor="text1"/>
                  <w:sz w:val="24"/>
                  <w:szCs w:val="24"/>
                </w:rPr>
              </m:ctrlPr>
            </m:fPr>
            <m:num>
              <m:r>
                <m:rPr>
                  <m:sty m:val="bi"/>
                </m:rPr>
                <w:rPr>
                  <w:rFonts w:ascii="Cambria Math" w:hAnsi="Cambria Math"/>
                  <w:color w:val="000000" w:themeColor="text1"/>
                  <w:sz w:val="24"/>
                  <w:szCs w:val="24"/>
                </w:rPr>
                <m:t>1055</m:t>
              </m:r>
            </m:num>
            <m:den>
              <m:r>
                <m:rPr>
                  <m:sty m:val="bi"/>
                </m:rPr>
                <w:rPr>
                  <w:rFonts w:ascii="Cambria Math" w:hAnsi="Cambria Math"/>
                  <w:color w:val="000000" w:themeColor="text1"/>
                  <w:sz w:val="24"/>
                  <w:szCs w:val="24"/>
                </w:rPr>
                <m:t>56</m:t>
              </m:r>
            </m:den>
          </m:f>
          <m:r>
            <m:rPr>
              <m:sty m:val="bi"/>
            </m:rPr>
            <w:rPr>
              <w:rFonts w:ascii="Cambria Math" w:eastAsiaTheme="minorEastAsia" w:hAnsi="Cambria Math"/>
              <w:color w:val="000000" w:themeColor="text1"/>
              <w:sz w:val="24"/>
              <w:szCs w:val="24"/>
            </w:rPr>
            <m:t>=18.84</m:t>
          </m:r>
        </m:oMath>
      </m:oMathPara>
    </w:p>
    <w:p w:rsidR="00FB266C" w:rsidRDefault="00FB266C" w:rsidP="000F7205">
      <w:pPr>
        <w:contextualSpacing/>
        <w:rPr>
          <w:b/>
          <w:color w:val="0070C0"/>
          <w:sz w:val="24"/>
          <w:szCs w:val="24"/>
        </w:rPr>
      </w:pPr>
    </w:p>
    <w:p w:rsidR="007B035D" w:rsidRDefault="007B035D" w:rsidP="000F7205">
      <w:pPr>
        <w:contextualSpacing/>
        <w:rPr>
          <w:b/>
          <w:color w:val="0070C0"/>
          <w:sz w:val="24"/>
          <w:szCs w:val="24"/>
        </w:rPr>
      </w:pPr>
    </w:p>
    <w:p w:rsidR="000F7205" w:rsidRDefault="0000705F" w:rsidP="000F7205">
      <w:pPr>
        <w:contextualSpacing/>
        <w:rPr>
          <w:sz w:val="24"/>
          <w:szCs w:val="24"/>
        </w:rPr>
      </w:pPr>
      <w:r>
        <w:rPr>
          <w:b/>
          <w:color w:val="0070C0"/>
          <w:sz w:val="24"/>
          <w:szCs w:val="24"/>
        </w:rPr>
        <w:lastRenderedPageBreak/>
        <w:t>Sample Problem 2</w:t>
      </w:r>
      <w:r w:rsidR="000F7205" w:rsidRPr="0091494F">
        <w:rPr>
          <w:b/>
          <w:color w:val="0070C0"/>
          <w:sz w:val="24"/>
          <w:szCs w:val="24"/>
        </w:rPr>
        <w:t>:</w:t>
      </w:r>
      <w:r w:rsidR="000F7205" w:rsidRPr="0091494F">
        <w:rPr>
          <w:sz w:val="24"/>
          <w:szCs w:val="24"/>
        </w:rPr>
        <w:t xml:space="preserve"> </w:t>
      </w:r>
      <w:r w:rsidR="0059150D">
        <w:rPr>
          <w:sz w:val="24"/>
          <w:szCs w:val="24"/>
        </w:rPr>
        <w:t>Solve problems involving median.</w:t>
      </w:r>
    </w:p>
    <w:p w:rsidR="00B913CC" w:rsidRDefault="00B913CC" w:rsidP="000F7205">
      <w:pPr>
        <w:contextualSpacing/>
        <w:rPr>
          <w:sz w:val="24"/>
          <w:szCs w:val="24"/>
        </w:rPr>
      </w:pPr>
    </w:p>
    <w:p w:rsidR="000905F5" w:rsidRDefault="00674FE4" w:rsidP="000F7205">
      <w:pPr>
        <w:contextualSpacing/>
        <w:rPr>
          <w:sz w:val="24"/>
          <w:szCs w:val="24"/>
        </w:rPr>
      </w:pPr>
      <w:r>
        <w:rPr>
          <w:sz w:val="24"/>
          <w:szCs w:val="24"/>
        </w:rPr>
        <w:t>3</w:t>
      </w:r>
      <w:r w:rsidR="0059150D">
        <w:rPr>
          <w:sz w:val="24"/>
          <w:szCs w:val="24"/>
        </w:rPr>
        <w:t>. Find the median score of sophomore students in Chemistry quiz.</w:t>
      </w:r>
    </w:p>
    <w:p w:rsidR="0059150D" w:rsidRDefault="0059150D" w:rsidP="000F7205">
      <w:pPr>
        <w:contextualSpacing/>
        <w:rPr>
          <w:sz w:val="24"/>
          <w:szCs w:val="24"/>
        </w:rPr>
      </w:pPr>
      <w:r>
        <w:rPr>
          <w:sz w:val="24"/>
          <w:szCs w:val="24"/>
        </w:rPr>
        <w:t xml:space="preserve"> 12, 34, 23, 14, 16, 33, 41, 35, 10, 45,25,24, 50</w:t>
      </w:r>
    </w:p>
    <w:p w:rsidR="0059150D" w:rsidRDefault="0059150D" w:rsidP="000F7205">
      <w:pPr>
        <w:contextualSpacing/>
        <w:rPr>
          <w:sz w:val="24"/>
          <w:szCs w:val="24"/>
        </w:rPr>
      </w:pPr>
    </w:p>
    <w:p w:rsidR="0059150D" w:rsidRDefault="0059150D" w:rsidP="000F7205">
      <w:pPr>
        <w:contextualSpacing/>
        <w:rPr>
          <w:sz w:val="24"/>
          <w:szCs w:val="24"/>
        </w:rPr>
      </w:pPr>
      <w:r>
        <w:rPr>
          <w:sz w:val="24"/>
          <w:szCs w:val="24"/>
        </w:rPr>
        <w:t>Solution:</w:t>
      </w:r>
    </w:p>
    <w:p w:rsidR="0059150D" w:rsidRDefault="0059150D" w:rsidP="000F7205">
      <w:pPr>
        <w:contextualSpacing/>
        <w:rPr>
          <w:sz w:val="24"/>
          <w:szCs w:val="24"/>
        </w:rPr>
      </w:pPr>
    </w:p>
    <w:p w:rsidR="0059150D" w:rsidRDefault="000100E3" w:rsidP="000F7205">
      <w:pPr>
        <w:contextualSpacing/>
        <w:rPr>
          <w:sz w:val="24"/>
          <w:szCs w:val="24"/>
        </w:rPr>
      </w:pPr>
      <w:r>
        <w:rPr>
          <w:noProof/>
          <w:sz w:val="24"/>
          <w:szCs w:val="24"/>
        </w:rPr>
        <w:pict>
          <v:oval id="_x0000_s1055" style="position:absolute;margin-left:104.7pt;margin-top:13.9pt;width:15.85pt;height:17.2pt;z-index:251665408" filled="f"/>
        </w:pict>
      </w:r>
      <w:r w:rsidR="0059150D">
        <w:rPr>
          <w:sz w:val="24"/>
          <w:szCs w:val="24"/>
        </w:rPr>
        <w:t xml:space="preserve">Write the observations in ascending order. </w:t>
      </w:r>
    </w:p>
    <w:p w:rsidR="0059150D" w:rsidRDefault="0059150D" w:rsidP="000F7205">
      <w:pPr>
        <w:contextualSpacing/>
        <w:rPr>
          <w:sz w:val="24"/>
          <w:szCs w:val="24"/>
        </w:rPr>
      </w:pPr>
      <w:r>
        <w:rPr>
          <w:sz w:val="24"/>
          <w:szCs w:val="24"/>
        </w:rPr>
        <w:t>10, 12, 14, 16, 23, 24, 25, 33, 34, 35, 41, 45, 50</w:t>
      </w:r>
    </w:p>
    <w:p w:rsidR="0059150D" w:rsidRDefault="0059150D" w:rsidP="000F7205">
      <w:pPr>
        <w:contextualSpacing/>
        <w:rPr>
          <w:sz w:val="24"/>
          <w:szCs w:val="24"/>
        </w:rPr>
      </w:pPr>
    </w:p>
    <w:p w:rsidR="0059150D" w:rsidRDefault="0059150D" w:rsidP="000F7205">
      <w:pPr>
        <w:contextualSpacing/>
        <w:rPr>
          <w:sz w:val="24"/>
          <w:szCs w:val="24"/>
        </w:rPr>
      </w:pPr>
      <w:r>
        <w:rPr>
          <w:sz w:val="24"/>
          <w:szCs w:val="24"/>
        </w:rPr>
        <w:t>Thus, the median score is 25</w:t>
      </w:r>
    </w:p>
    <w:p w:rsidR="00674FE4" w:rsidRDefault="00674FE4" w:rsidP="000F7205">
      <w:pPr>
        <w:contextualSpacing/>
        <w:rPr>
          <w:sz w:val="24"/>
          <w:szCs w:val="24"/>
        </w:rPr>
      </w:pPr>
    </w:p>
    <w:p w:rsidR="00674FE4" w:rsidRDefault="00674FE4" w:rsidP="000F7205">
      <w:pPr>
        <w:contextualSpacing/>
        <w:rPr>
          <w:sz w:val="24"/>
          <w:szCs w:val="24"/>
        </w:rPr>
      </w:pPr>
      <w:r>
        <w:rPr>
          <w:sz w:val="24"/>
          <w:szCs w:val="24"/>
        </w:rPr>
        <w:t>4. The ages of the patients at the pediatric ward of hospital X are 10, 2, 5, 6, 5, 8, 9, and 9. Find the median of the patient's ages.</w:t>
      </w:r>
    </w:p>
    <w:p w:rsidR="00674FE4" w:rsidRDefault="00674FE4" w:rsidP="000F7205">
      <w:pPr>
        <w:contextualSpacing/>
        <w:rPr>
          <w:sz w:val="24"/>
          <w:szCs w:val="24"/>
        </w:rPr>
      </w:pPr>
    </w:p>
    <w:p w:rsidR="00674FE4" w:rsidRDefault="00674FE4" w:rsidP="000F7205">
      <w:pPr>
        <w:contextualSpacing/>
        <w:rPr>
          <w:sz w:val="24"/>
          <w:szCs w:val="24"/>
        </w:rPr>
      </w:pPr>
      <w:r>
        <w:rPr>
          <w:sz w:val="24"/>
          <w:szCs w:val="24"/>
        </w:rPr>
        <w:t xml:space="preserve">Solution: </w:t>
      </w:r>
    </w:p>
    <w:p w:rsidR="00674FE4" w:rsidRDefault="00674FE4" w:rsidP="000F7205">
      <w:pPr>
        <w:contextualSpacing/>
        <w:rPr>
          <w:sz w:val="24"/>
          <w:szCs w:val="24"/>
        </w:rPr>
      </w:pPr>
    </w:p>
    <w:p w:rsidR="00674FE4" w:rsidRDefault="000100E3" w:rsidP="000F7205">
      <w:pPr>
        <w:contextualSpacing/>
        <w:rPr>
          <w:sz w:val="24"/>
          <w:szCs w:val="24"/>
        </w:rPr>
      </w:pPr>
      <w:r>
        <w:rPr>
          <w:noProof/>
          <w:sz w:val="24"/>
          <w:szCs w:val="24"/>
        </w:rPr>
        <w:pict>
          <v:oval id="_x0000_s1057" style="position:absolute;margin-left:41.6pt;margin-top:14pt;width:15.85pt;height:17.2pt;z-index:251667456" filled="f"/>
        </w:pict>
      </w:r>
      <w:r>
        <w:rPr>
          <w:noProof/>
          <w:sz w:val="24"/>
          <w:szCs w:val="24"/>
        </w:rPr>
        <w:pict>
          <v:oval id="_x0000_s1056" style="position:absolute;margin-left:29.6pt;margin-top:12.7pt;width:15.85pt;height:17.2pt;z-index:251666432" filled="f"/>
        </w:pict>
      </w:r>
      <w:r w:rsidR="00674FE4">
        <w:rPr>
          <w:sz w:val="24"/>
          <w:szCs w:val="24"/>
        </w:rPr>
        <w:t>Write the ages in ascending order.</w:t>
      </w:r>
    </w:p>
    <w:p w:rsidR="00674FE4" w:rsidRDefault="00674FE4" w:rsidP="000F7205">
      <w:pPr>
        <w:contextualSpacing/>
        <w:rPr>
          <w:sz w:val="24"/>
          <w:szCs w:val="24"/>
        </w:rPr>
      </w:pPr>
      <w:r>
        <w:rPr>
          <w:sz w:val="24"/>
          <w:szCs w:val="24"/>
        </w:rPr>
        <w:t>2, 5, 5, 6, 8, 9, 9, 10</w:t>
      </w:r>
    </w:p>
    <w:p w:rsidR="0059150D" w:rsidRDefault="0059150D" w:rsidP="000F7205">
      <w:pPr>
        <w:contextualSpacing/>
        <w:rPr>
          <w:sz w:val="24"/>
          <w:szCs w:val="24"/>
        </w:rPr>
      </w:pPr>
    </w:p>
    <w:p w:rsidR="00674FE4" w:rsidRPr="00674FE4" w:rsidRDefault="000100E3" w:rsidP="00674FE4">
      <w:pPr>
        <w:contextualSpacing/>
        <w:rPr>
          <w:rFonts w:eastAsiaTheme="minorEastAsia"/>
          <w:sz w:val="24"/>
          <w:szCs w:val="24"/>
        </w:rPr>
      </w:pPr>
      <m:oMathPara>
        <m:oMath>
          <m:acc>
            <m:accPr>
              <m:chr m:val="̃"/>
              <m:ctrlPr>
                <w:rPr>
                  <w:rFonts w:ascii="Cambria Math" w:hAnsi="Cambria Math"/>
                  <w:i/>
                  <w:sz w:val="24"/>
                  <w:szCs w:val="24"/>
                </w:rPr>
              </m:ctrlPr>
            </m:accPr>
            <m:e>
              <m:r>
                <w:rPr>
                  <w:rFonts w:ascii="Cambria Math" w:hAnsi="Cambria Math"/>
                  <w:sz w:val="24"/>
                  <w:szCs w:val="24"/>
                </w:rPr>
                <m:t xml:space="preserve">x </m:t>
              </m:r>
            </m:e>
          </m:acc>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6+8</m:t>
              </m:r>
            </m:num>
            <m:den>
              <m:r>
                <w:rPr>
                  <w:rFonts w:ascii="Cambria Math" w:hAnsi="Cambria Math"/>
                  <w:sz w:val="24"/>
                  <w:szCs w:val="24"/>
                </w:rPr>
                <m:t>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14</m:t>
              </m:r>
            </m:num>
            <m:den>
              <m:r>
                <w:rPr>
                  <w:rFonts w:ascii="Cambria Math" w:hAnsi="Cambria Math"/>
                  <w:sz w:val="24"/>
                  <w:szCs w:val="24"/>
                </w:rPr>
                <m:t>2</m:t>
              </m:r>
            </m:den>
          </m:f>
          <m:r>
            <w:rPr>
              <w:rFonts w:ascii="Cambria Math" w:hAnsi="Cambria Math"/>
              <w:sz w:val="24"/>
              <w:szCs w:val="24"/>
            </w:rPr>
            <m:t>=7</m:t>
          </m:r>
        </m:oMath>
      </m:oMathPara>
    </w:p>
    <w:p w:rsidR="002F4076" w:rsidRDefault="002F4076" w:rsidP="00530895">
      <w:pPr>
        <w:contextualSpacing/>
        <w:rPr>
          <w:b/>
          <w:color w:val="0070C0"/>
          <w:sz w:val="24"/>
          <w:szCs w:val="24"/>
        </w:rPr>
      </w:pPr>
    </w:p>
    <w:p w:rsidR="00530895" w:rsidRDefault="00530895" w:rsidP="00530895">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sidR="00871855">
        <w:rPr>
          <w:sz w:val="24"/>
          <w:szCs w:val="24"/>
        </w:rPr>
        <w:t>Solve problems involving mode.</w:t>
      </w:r>
    </w:p>
    <w:p w:rsidR="002E35C5" w:rsidRDefault="00871855" w:rsidP="000F7205">
      <w:pPr>
        <w:contextualSpacing/>
        <w:rPr>
          <w:sz w:val="24"/>
          <w:szCs w:val="24"/>
        </w:rPr>
      </w:pPr>
      <w:r>
        <w:rPr>
          <w:sz w:val="24"/>
          <w:szCs w:val="24"/>
        </w:rPr>
        <w:t>5. What is the mode of the students' scores in a Statitics test?</w:t>
      </w:r>
    </w:p>
    <w:p w:rsidR="00871855" w:rsidRDefault="00871855" w:rsidP="000F7205">
      <w:pPr>
        <w:contextualSpacing/>
        <w:rPr>
          <w:sz w:val="24"/>
          <w:szCs w:val="24"/>
        </w:rPr>
      </w:pPr>
      <w:r>
        <w:rPr>
          <w:sz w:val="24"/>
          <w:szCs w:val="24"/>
        </w:rPr>
        <w:t>The scores as follows: 12, 13, 12, 11, 10, 20, 24, 25, 10, 22, 20, 13, 16, 18, 20, 20, 20, 20.</w:t>
      </w:r>
    </w:p>
    <w:p w:rsidR="00871855" w:rsidRDefault="00871855" w:rsidP="000F7205">
      <w:pPr>
        <w:contextualSpacing/>
        <w:rPr>
          <w:sz w:val="24"/>
          <w:szCs w:val="24"/>
        </w:rPr>
      </w:pPr>
    </w:p>
    <w:p w:rsidR="00D3675D" w:rsidRDefault="00871855" w:rsidP="00871855">
      <w:pPr>
        <w:rPr>
          <w:rFonts w:ascii="Cambria Math" w:eastAsiaTheme="minorEastAsia" w:hAnsi="Cambria Math"/>
        </w:rPr>
      </w:pPr>
      <w:r>
        <w:rPr>
          <w:rFonts w:ascii="Cambria Math" w:eastAsiaTheme="minorEastAsia" w:hAnsi="Cambria Math"/>
        </w:rPr>
        <w:t xml:space="preserve">Solution: </w:t>
      </w:r>
    </w:p>
    <w:tbl>
      <w:tblPr>
        <w:tblStyle w:val="TableGrid"/>
        <w:tblW w:w="0" w:type="auto"/>
        <w:tblInd w:w="2279" w:type="dxa"/>
        <w:tblLook w:val="04A0"/>
      </w:tblPr>
      <w:tblGrid>
        <w:gridCol w:w="2181"/>
        <w:gridCol w:w="2181"/>
      </w:tblGrid>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Score</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Frequency</w:t>
            </w:r>
          </w:p>
        </w:tc>
      </w:tr>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10</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w:t>
            </w:r>
          </w:p>
        </w:tc>
      </w:tr>
      <w:tr w:rsidR="00871855" w:rsidTr="00871855">
        <w:trPr>
          <w:trHeight w:val="259"/>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11</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w:t>
            </w:r>
          </w:p>
        </w:tc>
      </w:tr>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12</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w:t>
            </w:r>
          </w:p>
        </w:tc>
      </w:tr>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13</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w:t>
            </w:r>
          </w:p>
        </w:tc>
      </w:tr>
      <w:tr w:rsidR="00871855" w:rsidTr="00871855">
        <w:trPr>
          <w:trHeight w:val="259"/>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16</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w:t>
            </w:r>
          </w:p>
        </w:tc>
      </w:tr>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18</w:t>
            </w:r>
          </w:p>
        </w:tc>
        <w:tc>
          <w:tcPr>
            <w:tcW w:w="2181" w:type="dxa"/>
          </w:tcPr>
          <w:p w:rsidR="00871855" w:rsidRDefault="000100E3" w:rsidP="00FD0F71">
            <w:pPr>
              <w:jc w:val="center"/>
              <w:rPr>
                <w:rFonts w:ascii="Cambria Math" w:eastAsiaTheme="minorEastAsia" w:hAnsi="Cambria Math"/>
                <w:noProof/>
              </w:rPr>
            </w:pPr>
            <w:r>
              <w:rPr>
                <w:rFonts w:ascii="Cambria Math" w:eastAsiaTheme="minorEastAsia" w:hAnsi="Cambria Math"/>
                <w:noProof/>
              </w:rPr>
              <w:pict>
                <v:shapetype id="_x0000_t202" coordsize="21600,21600" o:spt="202" path="m,l,21600r21600,l21600,xe">
                  <v:stroke joinstyle="miter"/>
                  <v:path gradientshapeok="t" o:connecttype="rect"/>
                </v:shapetype>
                <v:shape id="_x0000_s1059" type="#_x0000_t202" style="position:absolute;left:0;text-align:left;margin-left:162.45pt;margin-top:10.95pt;width:147.3pt;height:28.4pt;z-index:251669504;mso-position-horizontal-relative:text;mso-position-vertical-relative:text" strokecolor="white [3212]">
                  <v:textbox>
                    <w:txbxContent>
                      <w:p w:rsidR="00384200" w:rsidRDefault="00384200">
                        <w:r>
                          <w:t>highest frequency</w:t>
                        </w:r>
                      </w:p>
                    </w:txbxContent>
                  </v:textbox>
                </v:shape>
              </w:pict>
            </w:r>
            <w:r w:rsidR="00871855">
              <w:rPr>
                <w:rFonts w:ascii="Cambria Math" w:eastAsiaTheme="minorEastAsia" w:hAnsi="Cambria Math"/>
                <w:noProof/>
              </w:rPr>
              <w:t>1</w:t>
            </w:r>
          </w:p>
        </w:tc>
      </w:tr>
      <w:tr w:rsidR="00871855" w:rsidTr="00871855">
        <w:trPr>
          <w:trHeight w:val="259"/>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20</w:t>
            </w:r>
          </w:p>
        </w:tc>
        <w:tc>
          <w:tcPr>
            <w:tcW w:w="2181" w:type="dxa"/>
          </w:tcPr>
          <w:p w:rsidR="00871855" w:rsidRDefault="000100E3" w:rsidP="00FD0F71">
            <w:pPr>
              <w:jc w:val="center"/>
              <w:rPr>
                <w:rFonts w:ascii="Cambria Math" w:eastAsiaTheme="minorEastAsia" w:hAnsi="Cambria Math"/>
                <w:noProof/>
              </w:rPr>
            </w:pPr>
            <w:r>
              <w:rPr>
                <w:rFonts w:ascii="Cambria Math" w:eastAsiaTheme="minorEastAsia" w:hAnsi="Cambria Math"/>
                <w:noProof/>
              </w:rPr>
              <w:pict>
                <v:shapetype id="_x0000_t32" coordsize="21600,21600" o:spt="32" o:oned="t" path="m,l21600,21600e" filled="f">
                  <v:path arrowok="t" fillok="f" o:connecttype="none"/>
                  <o:lock v:ext="edit" shapetype="t"/>
                </v:shapetype>
                <v:shape id="_x0000_s1058" type="#_x0000_t32" style="position:absolute;left:0;text-align:left;margin-left:71.95pt;margin-top:8.2pt;width:90.5pt;height:0;z-index:251668480;mso-position-horizontal-relative:text;mso-position-vertical-relative:text" o:connectortype="straight">
                  <v:stroke endarrow="block"/>
                </v:shape>
              </w:pict>
            </w:r>
            <w:r w:rsidR="00871855">
              <w:rPr>
                <w:rFonts w:ascii="Cambria Math" w:eastAsiaTheme="minorEastAsia" w:hAnsi="Cambria Math"/>
                <w:noProof/>
              </w:rPr>
              <w:t>6</w:t>
            </w:r>
          </w:p>
        </w:tc>
      </w:tr>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22</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w:t>
            </w:r>
          </w:p>
        </w:tc>
      </w:tr>
      <w:tr w:rsidR="00871855" w:rsidTr="00871855">
        <w:trPr>
          <w:trHeight w:val="248"/>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24</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w:t>
            </w:r>
          </w:p>
        </w:tc>
      </w:tr>
      <w:tr w:rsidR="00871855" w:rsidTr="00871855">
        <w:trPr>
          <w:trHeight w:val="259"/>
        </w:trPr>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25</w:t>
            </w:r>
          </w:p>
        </w:tc>
        <w:tc>
          <w:tcPr>
            <w:tcW w:w="2181" w:type="dxa"/>
          </w:tcPr>
          <w:p w:rsidR="00871855" w:rsidRDefault="00871855" w:rsidP="00FD0F71">
            <w:pPr>
              <w:jc w:val="center"/>
              <w:rPr>
                <w:rFonts w:ascii="Cambria Math" w:eastAsiaTheme="minorEastAsia" w:hAnsi="Cambria Math"/>
                <w:noProof/>
              </w:rPr>
            </w:pPr>
            <w:r>
              <w:rPr>
                <w:rFonts w:ascii="Cambria Math" w:eastAsiaTheme="minorEastAsia" w:hAnsi="Cambria Math"/>
                <w:noProof/>
              </w:rPr>
              <w:t>1</w:t>
            </w:r>
          </w:p>
        </w:tc>
      </w:tr>
    </w:tbl>
    <w:p w:rsidR="00FD0F71" w:rsidRDefault="00FD0F71" w:rsidP="00871855">
      <w:pPr>
        <w:rPr>
          <w:rFonts w:ascii="Cambria Math" w:eastAsiaTheme="minorEastAsia" w:hAnsi="Cambria Math"/>
          <w:noProof/>
        </w:rPr>
      </w:pPr>
    </w:p>
    <w:p w:rsidR="00871855" w:rsidRDefault="002F4076" w:rsidP="00871855">
      <w:pPr>
        <w:rPr>
          <w:rFonts w:ascii="Cambria Math" w:eastAsiaTheme="minorEastAsia" w:hAnsi="Cambria Math"/>
          <w:noProof/>
        </w:rPr>
      </w:pPr>
      <w:r>
        <w:rPr>
          <w:rFonts w:ascii="Cambria Math" w:eastAsiaTheme="minorEastAsia" w:hAnsi="Cambria Math"/>
          <w:noProof/>
        </w:rPr>
        <w:t>T</w:t>
      </w:r>
      <w:r w:rsidR="00871855">
        <w:rPr>
          <w:rFonts w:ascii="Cambria Math" w:eastAsiaTheme="minorEastAsia" w:hAnsi="Cambria Math"/>
          <w:noProof/>
        </w:rPr>
        <w:t>herefore, the mode is 20 since it is the observation or score that appeared the most number of times.</w:t>
      </w:r>
    </w:p>
    <w:p w:rsidR="00D3675D" w:rsidRDefault="00D3675D" w:rsidP="00FD0F71">
      <w:pPr>
        <w:jc w:val="center"/>
        <w:rPr>
          <w:rFonts w:ascii="Cambria Math" w:eastAsiaTheme="minorEastAsia" w:hAnsi="Cambria Math"/>
          <w:noProof/>
        </w:rPr>
      </w:pPr>
    </w:p>
    <w:p w:rsidR="00C041AD" w:rsidRDefault="00C041AD" w:rsidP="002F4076">
      <w:pPr>
        <w:contextualSpacing/>
        <w:rPr>
          <w:b/>
          <w:color w:val="0070C0"/>
          <w:sz w:val="24"/>
          <w:szCs w:val="24"/>
        </w:rPr>
      </w:pPr>
    </w:p>
    <w:p w:rsidR="00C041AD" w:rsidRDefault="00C041AD" w:rsidP="002F4076">
      <w:pPr>
        <w:contextualSpacing/>
        <w:rPr>
          <w:b/>
          <w:color w:val="0070C0"/>
          <w:sz w:val="24"/>
          <w:szCs w:val="24"/>
        </w:rPr>
      </w:pPr>
    </w:p>
    <w:p w:rsidR="007B035D" w:rsidRDefault="007B035D" w:rsidP="00C041AD">
      <w:pPr>
        <w:contextualSpacing/>
        <w:rPr>
          <w:b/>
          <w:color w:val="0070C0"/>
          <w:sz w:val="24"/>
          <w:szCs w:val="24"/>
        </w:rPr>
      </w:pPr>
    </w:p>
    <w:p w:rsidR="00C041AD" w:rsidRDefault="00C041AD" w:rsidP="00C041AD">
      <w:pPr>
        <w:contextualSpacing/>
        <w:rPr>
          <w:b/>
          <w:color w:val="0070C0"/>
          <w:sz w:val="24"/>
          <w:szCs w:val="24"/>
        </w:rPr>
      </w:pPr>
      <w:r>
        <w:rPr>
          <w:b/>
          <w:color w:val="0070C0"/>
          <w:sz w:val="24"/>
          <w:szCs w:val="24"/>
        </w:rPr>
        <w:lastRenderedPageBreak/>
        <w:t xml:space="preserve">Measures of Dispersion </w:t>
      </w:r>
    </w:p>
    <w:p w:rsidR="00C041AD" w:rsidRPr="005406F1" w:rsidRDefault="00C041AD" w:rsidP="00C041AD">
      <w:pPr>
        <w:contextualSpacing/>
        <w:rPr>
          <w:sz w:val="24"/>
          <w:szCs w:val="24"/>
        </w:rPr>
      </w:pPr>
    </w:p>
    <w:p w:rsidR="00C041AD" w:rsidRDefault="00C041AD" w:rsidP="00C041AD">
      <w:pPr>
        <w:contextualSpacing/>
        <w:jc w:val="both"/>
        <w:rPr>
          <w:sz w:val="24"/>
          <w:szCs w:val="24"/>
        </w:rPr>
      </w:pPr>
      <w:r w:rsidRPr="00234F3D">
        <w:rPr>
          <w:sz w:val="24"/>
          <w:szCs w:val="24"/>
        </w:rPr>
        <w:t xml:space="preserve">The measure of dispersion will enable you to know how varied the observations are, whether there are extreme values in the distribution, or whether the values are very close to each other. </w:t>
      </w:r>
      <w:r>
        <w:rPr>
          <w:sz w:val="24"/>
          <w:szCs w:val="24"/>
        </w:rPr>
        <w:t xml:space="preserve">If the measure of dispersion is zero, it means that there is no variation at all and that the dispersion are all alike, or homogeneous. Otherwise, they are heterogeneous. </w:t>
      </w:r>
    </w:p>
    <w:p w:rsidR="00C041AD" w:rsidRDefault="00C041AD" w:rsidP="00C041AD">
      <w:pPr>
        <w:contextualSpacing/>
        <w:rPr>
          <w:sz w:val="24"/>
          <w:szCs w:val="24"/>
        </w:rPr>
      </w:pPr>
      <w:r>
        <w:rPr>
          <w:sz w:val="24"/>
          <w:szCs w:val="24"/>
        </w:rPr>
        <w:t xml:space="preserve"> </w:t>
      </w:r>
    </w:p>
    <w:p w:rsidR="00C041AD" w:rsidRPr="00234F3D" w:rsidRDefault="00C041AD" w:rsidP="00C041AD">
      <w:pPr>
        <w:contextualSpacing/>
        <w:rPr>
          <w:sz w:val="24"/>
          <w:szCs w:val="24"/>
        </w:rPr>
      </w:pPr>
      <w:r>
        <w:rPr>
          <w:sz w:val="24"/>
          <w:szCs w:val="24"/>
        </w:rPr>
        <w:t>The common measures of dispersion are range, variance and standard deviation.</w:t>
      </w:r>
    </w:p>
    <w:p w:rsidR="002F4076" w:rsidRDefault="002F4076" w:rsidP="002F4076">
      <w:pPr>
        <w:contextualSpacing/>
        <w:rPr>
          <w:b/>
          <w:color w:val="0070C0"/>
          <w:sz w:val="24"/>
          <w:szCs w:val="24"/>
        </w:rPr>
      </w:pPr>
      <w:r>
        <w:rPr>
          <w:b/>
          <w:color w:val="0070C0"/>
          <w:sz w:val="24"/>
          <w:szCs w:val="24"/>
        </w:rPr>
        <w:t>Measures of Dispersion for Ungroup Data</w:t>
      </w:r>
    </w:p>
    <w:p w:rsidR="002F4076" w:rsidRDefault="002F4076" w:rsidP="002F4076">
      <w:pPr>
        <w:contextualSpacing/>
        <w:rPr>
          <w:sz w:val="24"/>
          <w:szCs w:val="24"/>
        </w:rPr>
      </w:pPr>
    </w:p>
    <w:p w:rsidR="002F4076" w:rsidRPr="005C088D" w:rsidRDefault="002F4076" w:rsidP="002F4076">
      <w:pPr>
        <w:contextualSpacing/>
        <w:rPr>
          <w:b/>
          <w:sz w:val="24"/>
          <w:szCs w:val="24"/>
        </w:rPr>
      </w:pPr>
      <w:r w:rsidRPr="005C088D">
        <w:rPr>
          <w:b/>
          <w:sz w:val="24"/>
          <w:szCs w:val="24"/>
        </w:rPr>
        <w:t>Range</w:t>
      </w:r>
    </w:p>
    <w:p w:rsidR="002F4076" w:rsidRDefault="002F4076" w:rsidP="002F4076">
      <w:pPr>
        <w:contextualSpacing/>
        <w:rPr>
          <w:b/>
          <w:color w:val="0070C0"/>
          <w:sz w:val="24"/>
          <w:szCs w:val="24"/>
        </w:rPr>
      </w:pPr>
    </w:p>
    <w:p w:rsidR="002F4076" w:rsidRDefault="002F4076" w:rsidP="002F4076">
      <w:pPr>
        <w:contextualSpacing/>
        <w:rPr>
          <w:sz w:val="24"/>
          <w:szCs w:val="24"/>
        </w:rPr>
      </w:pPr>
      <w:r>
        <w:rPr>
          <w:sz w:val="24"/>
          <w:szCs w:val="24"/>
        </w:rPr>
        <w:tab/>
        <w:t>T</w:t>
      </w:r>
      <w:r w:rsidRPr="005C088D">
        <w:rPr>
          <w:sz w:val="24"/>
          <w:szCs w:val="24"/>
        </w:rPr>
        <w:t>he</w:t>
      </w:r>
      <w:r>
        <w:rPr>
          <w:sz w:val="24"/>
          <w:szCs w:val="24"/>
        </w:rPr>
        <w:t xml:space="preserve"> </w:t>
      </w:r>
      <w:r w:rsidRPr="004B24D8">
        <w:rPr>
          <w:i/>
          <w:sz w:val="24"/>
          <w:szCs w:val="24"/>
        </w:rPr>
        <w:t>range</w:t>
      </w:r>
      <w:r>
        <w:rPr>
          <w:sz w:val="24"/>
          <w:szCs w:val="24"/>
        </w:rPr>
        <w:t xml:space="preserve"> is the simplest form of measuring the variation of a distribution. To get the range, subtract the lowest score or observation from the highest score.</w:t>
      </w:r>
    </w:p>
    <w:p w:rsidR="002F4076" w:rsidRPr="005C088D" w:rsidRDefault="002F4076" w:rsidP="002F4076">
      <w:pPr>
        <w:contextualSpacing/>
        <w:jc w:val="center"/>
        <w:rPr>
          <w:oMath/>
          <w:rFonts w:ascii="Cambria Math" w:hAnsi="Cambria Math"/>
          <w:sz w:val="24"/>
          <w:szCs w:val="24"/>
        </w:rPr>
      </w:pPr>
      <m:oMathPara>
        <m:oMath>
          <m:r>
            <w:rPr>
              <w:rFonts w:ascii="Cambria Math" w:hAnsi="Cambria Math"/>
              <w:sz w:val="24"/>
              <w:szCs w:val="24"/>
            </w:rPr>
            <m:t>R= Highest Observation- Lowest Observation</m:t>
          </m:r>
        </m:oMath>
      </m:oMathPara>
    </w:p>
    <w:p w:rsidR="002F4076" w:rsidRPr="005C088D" w:rsidRDefault="002F4076" w:rsidP="002F4076">
      <w:pPr>
        <w:contextualSpacing/>
        <w:rPr>
          <w:sz w:val="24"/>
          <w:szCs w:val="24"/>
        </w:rPr>
      </w:pPr>
    </w:p>
    <w:p w:rsidR="002F4076" w:rsidRPr="008C6A7A" w:rsidRDefault="002F4076" w:rsidP="002F4076">
      <w:pPr>
        <w:contextualSpacing/>
        <w:rPr>
          <w:b/>
          <w:sz w:val="24"/>
          <w:szCs w:val="24"/>
        </w:rPr>
      </w:pPr>
      <w:r w:rsidRPr="008C6A7A">
        <w:rPr>
          <w:b/>
          <w:sz w:val="24"/>
          <w:szCs w:val="24"/>
        </w:rPr>
        <w:t>Variance</w:t>
      </w:r>
    </w:p>
    <w:p w:rsidR="002F4076" w:rsidRPr="004B24D8" w:rsidRDefault="002F4076" w:rsidP="002F4076">
      <w:pPr>
        <w:contextualSpacing/>
        <w:jc w:val="both"/>
        <w:rPr>
          <w:sz w:val="24"/>
          <w:szCs w:val="24"/>
        </w:rPr>
      </w:pPr>
      <w:r>
        <w:rPr>
          <w:i/>
          <w:sz w:val="24"/>
          <w:szCs w:val="24"/>
        </w:rPr>
        <w:tab/>
      </w:r>
      <w:r w:rsidRPr="004B24D8">
        <w:rPr>
          <w:i/>
          <w:sz w:val="24"/>
          <w:szCs w:val="24"/>
        </w:rPr>
        <w:t>Variance</w:t>
      </w:r>
      <w:r w:rsidRPr="004B24D8">
        <w:rPr>
          <w:sz w:val="24"/>
          <w:szCs w:val="24"/>
        </w:rPr>
        <w:t xml:space="preserve"> is another measure of dispersion, which an use instead of range. The variance considers the deviation of each observation from the mean. To obtain the variance of a distribution, first, square the deviation from the mean of each raw score and add them together. Then divide the resulting sum</w:t>
      </w:r>
      <w:r>
        <w:rPr>
          <w:sz w:val="24"/>
          <w:szCs w:val="24"/>
        </w:rPr>
        <w:t xml:space="preserve"> </w:t>
      </w:r>
      <w:r w:rsidRPr="004B24D8">
        <w:rPr>
          <w:sz w:val="24"/>
          <w:szCs w:val="24"/>
        </w:rPr>
        <w:t>by N or the total number of cases.</w:t>
      </w:r>
    </w:p>
    <w:p w:rsidR="002F4076" w:rsidRDefault="002F4076" w:rsidP="002F4076">
      <w:pPr>
        <w:contextualSpacing/>
        <w:rPr>
          <w:b/>
          <w:color w:val="0070C0"/>
          <w:sz w:val="24"/>
          <w:szCs w:val="24"/>
        </w:rPr>
      </w:pPr>
    </w:p>
    <w:p w:rsidR="002F4076" w:rsidRDefault="002F4076" w:rsidP="002F4076">
      <w:pPr>
        <w:contextualSpacing/>
        <w:rPr>
          <w:b/>
          <w:sz w:val="24"/>
          <w:szCs w:val="24"/>
        </w:rPr>
      </w:pPr>
      <w:r>
        <w:rPr>
          <w:b/>
          <w:sz w:val="24"/>
          <w:szCs w:val="24"/>
        </w:rPr>
        <w:t>A</w:t>
      </w:r>
      <w:r w:rsidRPr="004B24D8">
        <w:rPr>
          <w:b/>
          <w:sz w:val="24"/>
          <w:szCs w:val="24"/>
        </w:rPr>
        <w:t>. Population Variance</w:t>
      </w:r>
    </w:p>
    <w:p w:rsidR="002F4076" w:rsidRPr="004B24D8" w:rsidRDefault="000100E3" w:rsidP="002F4076">
      <w:pPr>
        <w:contextualSpacing/>
        <w:rPr>
          <w:b/>
          <w:sz w:val="24"/>
          <w:szCs w:val="24"/>
        </w:rPr>
      </w:pPr>
      <m:oMathPara>
        <m:oMath>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hAnsi="Cambria Math"/>
                  <w:b/>
                  <w:i/>
                  <w:sz w:val="24"/>
                  <w:szCs w:val="24"/>
                </w:rPr>
              </m:ctrlPr>
            </m:fPr>
            <m:num>
              <m:nary>
                <m:naryPr>
                  <m:chr m:val="∑"/>
                  <m:limLoc m:val="undOvr"/>
                  <m:subHide m:val="on"/>
                  <m:supHide m:val="on"/>
                  <m:ctrlPr>
                    <w:rPr>
                      <w:rFonts w:ascii="Cambria Math" w:hAnsi="Cambria Math"/>
                      <w:b/>
                      <w:i/>
                      <w:sz w:val="24"/>
                      <w:szCs w:val="24"/>
                    </w:rPr>
                  </m:ctrlPr>
                </m:naryPr>
                <m:sub/>
                <m:sup/>
                <m:e>
                  <m:sSup>
                    <m:sSupPr>
                      <m:ctrlPr>
                        <w:rPr>
                          <w:rFonts w:ascii="Cambria Math" w:hAnsi="Cambria Math"/>
                          <w:b/>
                          <w:i/>
                          <w:sz w:val="24"/>
                          <w:szCs w:val="24"/>
                        </w:rPr>
                      </m:ctrlPr>
                    </m:sSupPr>
                    <m:e>
                      <m:d>
                        <m:dPr>
                          <m:ctrlPr>
                            <w:rPr>
                              <w:rFonts w:ascii="Cambria Math" w:hAnsi="Cambria Math"/>
                              <w:b/>
                              <w:i/>
                              <w:sz w:val="24"/>
                              <w:szCs w:val="24"/>
                            </w:rPr>
                          </m:ctrlPr>
                        </m:dPr>
                        <m:e>
                          <m:r>
                            <m:rPr>
                              <m:sty m:val="bi"/>
                            </m:rPr>
                            <w:rPr>
                              <w:rFonts w:ascii="Cambria Math" w:hAnsi="Cambria Math"/>
                              <w:sz w:val="24"/>
                              <w:szCs w:val="24"/>
                            </w:rPr>
                            <m:t>x-μ</m:t>
                          </m:r>
                        </m:e>
                      </m:d>
                    </m:e>
                    <m:sup>
                      <m:r>
                        <m:rPr>
                          <m:sty m:val="bi"/>
                        </m:rPr>
                        <w:rPr>
                          <w:rFonts w:ascii="Cambria Math" w:hAnsi="Cambria Math"/>
                          <w:sz w:val="24"/>
                          <w:szCs w:val="24"/>
                        </w:rPr>
                        <m:t>2</m:t>
                      </m:r>
                    </m:sup>
                  </m:sSup>
                </m:e>
              </m:nary>
            </m:num>
            <m:den>
              <m:r>
                <m:rPr>
                  <m:sty m:val="bi"/>
                </m:rPr>
                <w:rPr>
                  <w:rFonts w:ascii="Cambria Math" w:hAnsi="Cambria Math"/>
                  <w:sz w:val="24"/>
                  <w:szCs w:val="24"/>
                </w:rPr>
                <m:t>N</m:t>
              </m:r>
            </m:den>
          </m:f>
        </m:oMath>
      </m:oMathPara>
    </w:p>
    <w:p w:rsidR="002F4076" w:rsidRDefault="002F4076" w:rsidP="002F4076">
      <w:pPr>
        <w:contextualSpacing/>
        <w:rPr>
          <w:rFonts w:eastAsiaTheme="minorEastAsia"/>
          <w:sz w:val="24"/>
          <w:szCs w:val="24"/>
        </w:rPr>
      </w:pPr>
      <w:r>
        <w:rPr>
          <w:sz w:val="24"/>
          <w:szCs w:val="24"/>
        </w:rPr>
        <w:t>W</w:t>
      </w:r>
      <w:r w:rsidRPr="004B24D8">
        <w:rPr>
          <w:sz w:val="24"/>
          <w:szCs w:val="24"/>
        </w:rPr>
        <w:t>here</w:t>
      </w:r>
      <w:r>
        <w:rPr>
          <w:b/>
          <w:color w:val="0070C0"/>
          <w:sz w:val="24"/>
          <w:szCs w:val="24"/>
        </w:rPr>
        <w:t xml:space="preserve"> </w:t>
      </w:r>
      <m:oMath>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oMath>
      <w:r w:rsidRPr="004B24D8">
        <w:rPr>
          <w:rFonts w:eastAsiaTheme="minorEastAsia"/>
          <w:sz w:val="24"/>
          <w:szCs w:val="24"/>
        </w:rPr>
        <w:t xml:space="preserve">= population variance, </w:t>
      </w:r>
      <w:r w:rsidRPr="004B24D8">
        <w:rPr>
          <w:rFonts w:eastAsiaTheme="minorEastAsia"/>
          <w:b/>
          <w:sz w:val="24"/>
          <w:szCs w:val="24"/>
        </w:rPr>
        <w:t>x</w:t>
      </w:r>
      <w:r w:rsidRPr="004B24D8">
        <w:rPr>
          <w:rFonts w:eastAsiaTheme="minorEastAsia"/>
          <w:sz w:val="24"/>
          <w:szCs w:val="24"/>
        </w:rPr>
        <w:t xml:space="preserve"> = raw score, </w:t>
      </w:r>
      <m:oMath>
        <m:r>
          <w:rPr>
            <w:rFonts w:ascii="Cambria Math" w:hAnsi="Cambria Math"/>
            <w:sz w:val="24"/>
            <w:szCs w:val="24"/>
          </w:rPr>
          <m:t>μ</m:t>
        </m:r>
      </m:oMath>
      <w:r w:rsidRPr="004B24D8">
        <w:rPr>
          <w:rFonts w:eastAsiaTheme="minorEastAsia"/>
          <w:sz w:val="24"/>
          <w:szCs w:val="24"/>
        </w:rPr>
        <w:t xml:space="preserve">= population mean and </w:t>
      </w:r>
      <w:r w:rsidRPr="004B24D8">
        <w:rPr>
          <w:rFonts w:eastAsiaTheme="minorEastAsia"/>
          <w:b/>
          <w:sz w:val="24"/>
          <w:szCs w:val="24"/>
        </w:rPr>
        <w:t>N</w:t>
      </w:r>
      <w:r w:rsidRPr="004B24D8">
        <w:rPr>
          <w:rFonts w:eastAsiaTheme="minorEastAsia"/>
          <w:sz w:val="24"/>
          <w:szCs w:val="24"/>
        </w:rPr>
        <w:t xml:space="preserve"> = number of observations </w:t>
      </w:r>
    </w:p>
    <w:p w:rsidR="002F4076" w:rsidRDefault="002F4076" w:rsidP="002F4076">
      <w:pPr>
        <w:contextualSpacing/>
        <w:rPr>
          <w:rFonts w:eastAsiaTheme="minorEastAsia"/>
          <w:sz w:val="24"/>
          <w:szCs w:val="24"/>
        </w:rPr>
      </w:pPr>
    </w:p>
    <w:p w:rsidR="002F4076" w:rsidRPr="004B24D8" w:rsidRDefault="002F4076" w:rsidP="002F4076">
      <w:pPr>
        <w:contextualSpacing/>
        <w:rPr>
          <w:b/>
          <w:color w:val="0070C0"/>
          <w:sz w:val="24"/>
          <w:szCs w:val="24"/>
        </w:rPr>
      </w:pPr>
      <w:r w:rsidRPr="004B24D8">
        <w:rPr>
          <w:rFonts w:eastAsiaTheme="minorEastAsia"/>
          <w:b/>
          <w:sz w:val="24"/>
          <w:szCs w:val="24"/>
        </w:rPr>
        <w:t>B. Sample Variance</w:t>
      </w:r>
    </w:p>
    <w:p w:rsidR="002F4076" w:rsidRPr="004B24D8" w:rsidRDefault="000100E3" w:rsidP="002F4076">
      <w:pPr>
        <w:contextualSpacing/>
        <w:rPr>
          <w:b/>
          <w:sz w:val="24"/>
          <w:szCs w:val="24"/>
        </w:rPr>
      </w:pPr>
      <m:oMathPara>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oMath>
      </m:oMathPara>
    </w:p>
    <w:p w:rsidR="002F4076" w:rsidRPr="004B24D8" w:rsidRDefault="002F4076" w:rsidP="002F4076">
      <w:pPr>
        <w:contextualSpacing/>
        <w:rPr>
          <w:color w:val="0070C0"/>
          <w:sz w:val="24"/>
          <w:szCs w:val="24"/>
        </w:rPr>
      </w:pPr>
    </w:p>
    <w:p w:rsidR="002F4076" w:rsidRDefault="002F4076" w:rsidP="002F4076">
      <w:pPr>
        <w:contextualSpacing/>
        <w:rPr>
          <w:rFonts w:eastAsiaTheme="minorEastAsia"/>
          <w:sz w:val="24"/>
          <w:szCs w:val="24"/>
        </w:rPr>
      </w:pPr>
      <w:r>
        <w:rPr>
          <w:sz w:val="24"/>
          <w:szCs w:val="24"/>
        </w:rPr>
        <w:t>W</w:t>
      </w:r>
      <w:r w:rsidRPr="004B24D8">
        <w:rPr>
          <w:sz w:val="24"/>
          <w:szCs w:val="24"/>
        </w:rPr>
        <w:t>here</w:t>
      </w:r>
      <w:r>
        <w:rPr>
          <w:b/>
          <w:color w:val="0070C0"/>
          <w:sz w:val="24"/>
          <w:szCs w:val="24"/>
        </w:rPr>
        <w:t xml:space="preserve"> </w:t>
      </w: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oMath>
      <w:r w:rsidRPr="004B24D8">
        <w:rPr>
          <w:rFonts w:eastAsiaTheme="minorEastAsia"/>
          <w:sz w:val="24"/>
          <w:szCs w:val="24"/>
        </w:rPr>
        <w:t xml:space="preserve">= population variance, </w:t>
      </w:r>
      <w:r w:rsidRPr="004B24D8">
        <w:rPr>
          <w:rFonts w:eastAsiaTheme="minorEastAsia"/>
          <w:b/>
          <w:sz w:val="24"/>
          <w:szCs w:val="24"/>
        </w:rPr>
        <w:t>x</w:t>
      </w:r>
      <w:r w:rsidRPr="004B24D8">
        <w:rPr>
          <w:rFonts w:eastAsiaTheme="minorEastAsia"/>
          <w:sz w:val="24"/>
          <w:szCs w:val="24"/>
        </w:rPr>
        <w:t xml:space="preserve"> = raw score, </w:t>
      </w:r>
      <m:oMath>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r>
          <m:rPr>
            <m:sty m:val="bi"/>
          </m:rPr>
          <w:rPr>
            <w:rFonts w:ascii="Cambria Math" w:eastAsiaTheme="minorEastAsia" w:hAnsi="Cambria Math" w:cs="Calibri"/>
            <w:sz w:val="24"/>
            <w:szCs w:val="24"/>
          </w:rPr>
          <m:t xml:space="preserve"> </m:t>
        </m:r>
      </m:oMath>
      <w:r w:rsidRPr="004B24D8">
        <w:rPr>
          <w:rFonts w:eastAsiaTheme="minorEastAsia"/>
          <w:sz w:val="24"/>
          <w:szCs w:val="24"/>
        </w:rPr>
        <w:t xml:space="preserve">= population mean and </w:t>
      </w:r>
      <w:r w:rsidRPr="004B24D8">
        <w:rPr>
          <w:rFonts w:eastAsiaTheme="minorEastAsia"/>
          <w:b/>
          <w:sz w:val="24"/>
          <w:szCs w:val="24"/>
        </w:rPr>
        <w:t>N</w:t>
      </w:r>
      <w:r w:rsidRPr="004B24D8">
        <w:rPr>
          <w:rFonts w:eastAsiaTheme="minorEastAsia"/>
          <w:sz w:val="24"/>
          <w:szCs w:val="24"/>
        </w:rPr>
        <w:t xml:space="preserve"> = number of observations </w:t>
      </w:r>
    </w:p>
    <w:p w:rsidR="002F4076" w:rsidRPr="004B24D8" w:rsidRDefault="002F4076" w:rsidP="002F4076">
      <w:pPr>
        <w:contextualSpacing/>
        <w:rPr>
          <w:sz w:val="24"/>
          <w:szCs w:val="24"/>
        </w:rPr>
      </w:pPr>
    </w:p>
    <w:p w:rsidR="002F4076" w:rsidRDefault="002F4076" w:rsidP="002F4076">
      <w:pPr>
        <w:contextualSpacing/>
        <w:rPr>
          <w:b/>
          <w:sz w:val="24"/>
          <w:szCs w:val="24"/>
        </w:rPr>
      </w:pPr>
      <w:r w:rsidRPr="004B24D8">
        <w:rPr>
          <w:b/>
          <w:sz w:val="24"/>
          <w:szCs w:val="24"/>
        </w:rPr>
        <w:t>Standard Deviation</w:t>
      </w:r>
    </w:p>
    <w:p w:rsidR="002F4076" w:rsidRPr="004B24D8" w:rsidRDefault="002F4076" w:rsidP="002F4076">
      <w:pPr>
        <w:contextualSpacing/>
        <w:rPr>
          <w:b/>
          <w:sz w:val="24"/>
          <w:szCs w:val="24"/>
        </w:rPr>
      </w:pPr>
    </w:p>
    <w:p w:rsidR="002F4076" w:rsidRDefault="002F4076" w:rsidP="002F4076">
      <w:pPr>
        <w:contextualSpacing/>
        <w:rPr>
          <w:sz w:val="24"/>
          <w:szCs w:val="24"/>
        </w:rPr>
      </w:pPr>
      <w:r>
        <w:rPr>
          <w:sz w:val="24"/>
          <w:szCs w:val="24"/>
        </w:rPr>
        <w:t xml:space="preserve">The </w:t>
      </w:r>
      <w:r w:rsidRPr="003B337D">
        <w:rPr>
          <w:i/>
          <w:sz w:val="24"/>
          <w:szCs w:val="24"/>
        </w:rPr>
        <w:t>standard deviation</w:t>
      </w:r>
      <w:r>
        <w:rPr>
          <w:sz w:val="24"/>
          <w:szCs w:val="24"/>
        </w:rPr>
        <w:t xml:space="preserve">, </w:t>
      </w:r>
      <w:r w:rsidRPr="005406F1">
        <w:rPr>
          <w:rFonts w:cstheme="minorHAnsi"/>
          <w:b/>
          <w:sz w:val="24"/>
          <w:szCs w:val="24"/>
        </w:rPr>
        <w:t>σ</w:t>
      </w:r>
      <w:r>
        <w:rPr>
          <w:sz w:val="24"/>
          <w:szCs w:val="24"/>
        </w:rPr>
        <w:t xml:space="preserve"> for a population or </w:t>
      </w:r>
      <w:r w:rsidRPr="005406F1">
        <w:rPr>
          <w:b/>
          <w:i/>
          <w:sz w:val="24"/>
          <w:szCs w:val="24"/>
        </w:rPr>
        <w:t xml:space="preserve">s </w:t>
      </w:r>
      <w:r>
        <w:rPr>
          <w:sz w:val="24"/>
          <w:szCs w:val="24"/>
        </w:rPr>
        <w:t>for a sample, is the square root of the value of the variance. In symbols,</w:t>
      </w:r>
    </w:p>
    <w:p w:rsidR="002F4076" w:rsidRDefault="002F4076" w:rsidP="002F4076">
      <w:pPr>
        <w:contextualSpacing/>
        <w:rPr>
          <w:sz w:val="24"/>
          <w:szCs w:val="24"/>
        </w:rPr>
      </w:pPr>
    </w:p>
    <w:p w:rsidR="002F4076" w:rsidRPr="005406F1" w:rsidRDefault="002F4076" w:rsidP="002F4076">
      <w:pPr>
        <w:contextualSpacing/>
        <w:rPr>
          <w:rFonts w:cstheme="minorHAnsi"/>
          <w:b/>
          <w:sz w:val="24"/>
          <w:szCs w:val="24"/>
        </w:rPr>
      </w:pPr>
      <w:r w:rsidRPr="005406F1">
        <w:rPr>
          <w:b/>
          <w:sz w:val="24"/>
          <w:szCs w:val="24"/>
        </w:rPr>
        <w:t>A. Population standard deviation (</w:t>
      </w:r>
      <w:r w:rsidRPr="005406F1">
        <w:rPr>
          <w:rFonts w:cstheme="minorHAnsi"/>
          <w:b/>
          <w:sz w:val="24"/>
          <w:szCs w:val="24"/>
        </w:rPr>
        <w:t>σ)</w:t>
      </w:r>
    </w:p>
    <w:p w:rsidR="002F4076" w:rsidRDefault="002F4076" w:rsidP="002F4076">
      <w:pPr>
        <w:contextualSpacing/>
        <w:jc w:val="center"/>
        <w:rPr>
          <w:rFonts w:eastAsiaTheme="minorEastAsia"/>
          <w:b/>
          <w:sz w:val="24"/>
          <w:szCs w:val="24"/>
        </w:rPr>
      </w:pPr>
      <m:oMathPara>
        <m:oMath>
          <m:r>
            <m:rPr>
              <m:sty m:val="bi"/>
            </m:rPr>
            <w:rPr>
              <w:rFonts w:ascii="Cambria Math" w:hAnsi="Cambria Math"/>
              <w:sz w:val="24"/>
              <w:szCs w:val="24"/>
            </w:rPr>
            <m:t>σ=</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e>
          </m:rad>
        </m:oMath>
      </m:oMathPara>
    </w:p>
    <w:p w:rsidR="002F4076" w:rsidRPr="005406F1" w:rsidRDefault="002F4076" w:rsidP="002F4076">
      <w:pPr>
        <w:contextualSpacing/>
        <w:rPr>
          <w:b/>
          <w:sz w:val="24"/>
          <w:szCs w:val="24"/>
        </w:rPr>
      </w:pPr>
      <w:r>
        <w:rPr>
          <w:rFonts w:eastAsiaTheme="minorEastAsia"/>
          <w:b/>
          <w:sz w:val="24"/>
          <w:szCs w:val="24"/>
        </w:rPr>
        <w:t>B. Sample Standard Deviation (s)</w:t>
      </w:r>
    </w:p>
    <w:p w:rsidR="002F4076" w:rsidRDefault="002F4076" w:rsidP="002F4076">
      <w:pPr>
        <w:contextualSpacing/>
        <w:rPr>
          <w:rFonts w:eastAsiaTheme="minorEastAsia"/>
          <w:b/>
          <w:sz w:val="24"/>
          <w:szCs w:val="24"/>
        </w:rPr>
      </w:pPr>
      <m:oMathPara>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oMath>
      </m:oMathPara>
    </w:p>
    <w:p w:rsidR="001D6362" w:rsidRPr="005406F1" w:rsidRDefault="001D6362" w:rsidP="002F4076">
      <w:pPr>
        <w:contextualSpacing/>
        <w:rPr>
          <w:b/>
          <w:sz w:val="24"/>
          <w:szCs w:val="24"/>
        </w:rPr>
      </w:pPr>
    </w:p>
    <w:p w:rsidR="002F4076" w:rsidRDefault="002F4076" w:rsidP="002F4076">
      <w:pPr>
        <w:contextualSpacing/>
        <w:rPr>
          <w:sz w:val="24"/>
          <w:szCs w:val="24"/>
        </w:rPr>
      </w:pPr>
      <w:r>
        <w:rPr>
          <w:b/>
          <w:color w:val="0070C0"/>
          <w:sz w:val="24"/>
          <w:szCs w:val="24"/>
        </w:rPr>
        <w:lastRenderedPageBreak/>
        <w:t>Sample Problem 3</w:t>
      </w:r>
      <w:r w:rsidRPr="0091494F">
        <w:rPr>
          <w:b/>
          <w:color w:val="0070C0"/>
          <w:sz w:val="24"/>
          <w:szCs w:val="24"/>
        </w:rPr>
        <w:t>:</w:t>
      </w:r>
      <w:r w:rsidRPr="0091494F">
        <w:rPr>
          <w:sz w:val="24"/>
          <w:szCs w:val="24"/>
        </w:rPr>
        <w:t xml:space="preserve"> </w:t>
      </w:r>
      <w:r>
        <w:rPr>
          <w:sz w:val="24"/>
          <w:szCs w:val="24"/>
        </w:rPr>
        <w:t>Solve problems involving measures of dispersion.</w:t>
      </w:r>
    </w:p>
    <w:p w:rsidR="001D6362" w:rsidRDefault="001D6362" w:rsidP="001D6362">
      <w:pPr>
        <w:contextualSpacing/>
        <w:rPr>
          <w:sz w:val="24"/>
          <w:szCs w:val="24"/>
        </w:rPr>
      </w:pPr>
      <w:r>
        <w:rPr>
          <w:sz w:val="24"/>
          <w:szCs w:val="24"/>
        </w:rPr>
        <w:t>6. Find the range of the scores of sophomore students in Chemistry quiz.</w:t>
      </w:r>
    </w:p>
    <w:p w:rsidR="001D6362" w:rsidRDefault="001D6362" w:rsidP="001D6362">
      <w:pPr>
        <w:contextualSpacing/>
        <w:rPr>
          <w:sz w:val="24"/>
          <w:szCs w:val="24"/>
        </w:rPr>
      </w:pPr>
      <w:r>
        <w:rPr>
          <w:sz w:val="24"/>
          <w:szCs w:val="24"/>
        </w:rPr>
        <w:t xml:space="preserve"> 12, 34, 23, 14, 16, 33, 41, 35, 10, 45,25,24, 50</w:t>
      </w:r>
    </w:p>
    <w:p w:rsidR="001D6362" w:rsidRDefault="001D6362" w:rsidP="002F4076">
      <w:pPr>
        <w:rPr>
          <w:rFonts w:ascii="Cambria Math" w:eastAsiaTheme="minorEastAsia" w:hAnsi="Cambria Math"/>
        </w:rPr>
      </w:pPr>
      <w:r>
        <w:rPr>
          <w:rFonts w:ascii="Cambria Math" w:eastAsiaTheme="minorEastAsia" w:hAnsi="Cambria Math"/>
        </w:rPr>
        <w:t>Solution:</w:t>
      </w:r>
    </w:p>
    <w:p w:rsidR="001D6362" w:rsidRDefault="001D6362" w:rsidP="002F4076">
      <w:pPr>
        <w:rPr>
          <w:rFonts w:ascii="Cambria Math" w:eastAsiaTheme="minorEastAsia" w:hAnsi="Cambria Math"/>
        </w:rPr>
      </w:pPr>
      <w:r>
        <w:rPr>
          <w:rFonts w:ascii="Cambria Math" w:eastAsiaTheme="minorEastAsia" w:hAnsi="Cambria Math"/>
        </w:rPr>
        <w:t>Range = 50 -10 =40</w:t>
      </w:r>
    </w:p>
    <w:p w:rsidR="001D6362" w:rsidRDefault="001D6362" w:rsidP="002F4076">
      <w:pPr>
        <w:rPr>
          <w:rFonts w:ascii="Cambria Math" w:eastAsiaTheme="minorEastAsia" w:hAnsi="Cambria Math"/>
        </w:rPr>
      </w:pPr>
    </w:p>
    <w:p w:rsidR="002F4076" w:rsidRDefault="00AA27B9" w:rsidP="002F4076">
      <w:pPr>
        <w:rPr>
          <w:rFonts w:ascii="Cambria Math" w:eastAsiaTheme="minorEastAsia" w:hAnsi="Cambria Math"/>
        </w:rPr>
      </w:pPr>
      <w:r>
        <w:rPr>
          <w:rFonts w:ascii="Cambria Math" w:eastAsiaTheme="minorEastAsia" w:hAnsi="Cambria Math"/>
        </w:rPr>
        <w:t>7</w:t>
      </w:r>
      <w:r w:rsidR="002F4076">
        <w:rPr>
          <w:rFonts w:ascii="Cambria Math" w:eastAsiaTheme="minorEastAsia" w:hAnsi="Cambria Math"/>
        </w:rPr>
        <w:t>. Find the population and sample variance and standard deviation of the following distribution:</w:t>
      </w:r>
    </w:p>
    <w:p w:rsidR="002F4076" w:rsidRDefault="002F4076" w:rsidP="002F4076">
      <w:pPr>
        <w:rPr>
          <w:rFonts w:ascii="Cambria Math" w:eastAsiaTheme="minorEastAsia" w:hAnsi="Cambria Math"/>
        </w:rPr>
      </w:pPr>
      <w:r>
        <w:rPr>
          <w:rFonts w:ascii="Cambria Math" w:eastAsiaTheme="minorEastAsia" w:hAnsi="Cambria Math"/>
        </w:rPr>
        <w:t>34, 35, 45, 56, 32, 25, and 40.</w:t>
      </w:r>
    </w:p>
    <w:p w:rsidR="002F4076" w:rsidRDefault="002F4076" w:rsidP="002F4076">
      <w:pPr>
        <w:rPr>
          <w:rFonts w:ascii="Cambria Math" w:eastAsiaTheme="minorEastAsia" w:hAnsi="Cambria Math"/>
        </w:rPr>
      </w:pPr>
      <w:r>
        <w:rPr>
          <w:rFonts w:ascii="Cambria Math" w:eastAsiaTheme="minorEastAsia" w:hAnsi="Cambria Math"/>
        </w:rPr>
        <w:t>Solution:</w:t>
      </w:r>
    </w:p>
    <w:p w:rsidR="002F4076" w:rsidRDefault="002F4076" w:rsidP="002F4076">
      <w:pPr>
        <w:rPr>
          <w:rFonts w:ascii="Cambria Math" w:eastAsiaTheme="minorEastAsia" w:hAnsi="Cambria Math"/>
        </w:rPr>
      </w:pPr>
      <w:r>
        <w:rPr>
          <w:rFonts w:ascii="Cambria Math" w:eastAsiaTheme="minorEastAsia" w:hAnsi="Cambria Math"/>
        </w:rPr>
        <w:t>Variance:</w:t>
      </w:r>
    </w:p>
    <w:p w:rsidR="002F4076" w:rsidRDefault="000100E3" w:rsidP="002F4076">
      <w:pPr>
        <w:rPr>
          <w:rFonts w:ascii="Cambria Math" w:eastAsiaTheme="minorEastAsia" w:hAnsi="Cambria Math"/>
        </w:rPr>
      </w:pPr>
      <m:oMathPara>
        <m:oMathParaPr>
          <m:jc m:val="left"/>
        </m:oMathParaPr>
        <m:oMath>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34+35+45+56+32+25+40</m:t>
              </m:r>
            </m:num>
            <m:den>
              <m:r>
                <w:rPr>
                  <w:rFonts w:ascii="Cambria Math" w:eastAsiaTheme="minorEastAsia" w:hAnsi="Cambria Math"/>
                </w:rPr>
                <m:t>7</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267</m:t>
              </m:r>
            </m:num>
            <m:den>
              <m:r>
                <w:rPr>
                  <w:rFonts w:ascii="Cambria Math" w:eastAsiaTheme="minorEastAsia" w:hAnsi="Cambria Math"/>
                </w:rPr>
                <m:t>7</m:t>
              </m:r>
            </m:den>
          </m:f>
          <m:r>
            <w:rPr>
              <w:rFonts w:ascii="Cambria Math" w:eastAsiaTheme="minorEastAsia" w:hAnsi="Cambria Math"/>
            </w:rPr>
            <m:t>=38.14</m:t>
          </m:r>
        </m:oMath>
      </m:oMathPara>
    </w:p>
    <w:p w:rsidR="002F4076" w:rsidRDefault="002F4076" w:rsidP="002F4076">
      <w:pPr>
        <w:rPr>
          <w:rFonts w:ascii="Cambria Math" w:eastAsiaTheme="minorEastAsia" w:hAnsi="Cambria Math"/>
        </w:rPr>
      </w:pPr>
    </w:p>
    <w:tbl>
      <w:tblPr>
        <w:tblStyle w:val="TableGrid"/>
        <w:tblW w:w="0" w:type="auto"/>
        <w:jc w:val="center"/>
        <w:tblLook w:val="04A0"/>
      </w:tblPr>
      <w:tblGrid>
        <w:gridCol w:w="1352"/>
        <w:gridCol w:w="1352"/>
        <w:gridCol w:w="1352"/>
      </w:tblGrid>
      <w:tr w:rsidR="002F4076" w:rsidTr="00384200">
        <w:trPr>
          <w:trHeight w:val="247"/>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x</w:t>
            </w:r>
          </w:p>
        </w:tc>
        <w:tc>
          <w:tcPr>
            <w:tcW w:w="1352" w:type="dxa"/>
          </w:tcPr>
          <w:p w:rsidR="002F4076" w:rsidRDefault="000100E3" w:rsidP="002F4076">
            <w:pPr>
              <w:rPr>
                <w:rFonts w:ascii="Cambria Math" w:eastAsiaTheme="minorEastAsia" w:hAnsi="Cambria Math"/>
              </w:rPr>
            </w:pPr>
            <m:oMathPara>
              <m:oMath>
                <m:d>
                  <m:dPr>
                    <m:begChr m:val="|"/>
                    <m:endChr m:val="|"/>
                    <m:ctrlPr>
                      <w:rPr>
                        <w:rFonts w:ascii="Cambria Math" w:eastAsiaTheme="minorEastAsia" w:hAnsi="Cambria Math"/>
                        <w:i/>
                      </w:rPr>
                    </m:ctrlPr>
                  </m:dPr>
                  <m:e>
                    <m:r>
                      <w:rPr>
                        <w:rFonts w:ascii="Cambria Math" w:eastAsiaTheme="minorEastAsia" w:hAnsi="Cambria Math"/>
                      </w:rPr>
                      <m:t>x-</m:t>
                    </m:r>
                    <m:acc>
                      <m:accPr>
                        <m:chr m:val="̅"/>
                        <m:ctrlPr>
                          <w:rPr>
                            <w:rFonts w:ascii="Cambria Math" w:eastAsiaTheme="minorEastAsia" w:hAnsi="Cambria Math"/>
                            <w:i/>
                          </w:rPr>
                        </m:ctrlPr>
                      </m:accPr>
                      <m:e>
                        <m:r>
                          <w:rPr>
                            <w:rFonts w:ascii="Cambria Math" w:eastAsiaTheme="minorEastAsia" w:hAnsi="Cambria Math"/>
                          </w:rPr>
                          <m:t>x</m:t>
                        </m:r>
                      </m:e>
                    </m:acc>
                  </m:e>
                </m:d>
              </m:oMath>
            </m:oMathPara>
          </w:p>
        </w:tc>
        <w:tc>
          <w:tcPr>
            <w:tcW w:w="1352" w:type="dxa"/>
          </w:tcPr>
          <w:p w:rsidR="002F4076" w:rsidRDefault="000100E3" w:rsidP="002F4076">
            <w:pPr>
              <w:rPr>
                <w:rFonts w:ascii="Cambria Math" w:eastAsiaTheme="minorEastAsia" w:hAnsi="Cambria Math"/>
              </w:rPr>
            </w:pPr>
            <m:oMathPara>
              <m:oMath>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acc>
                          <m:accPr>
                            <m:chr m:val="̅"/>
                            <m:ctrlPr>
                              <w:rPr>
                                <w:rFonts w:ascii="Cambria Math" w:eastAsiaTheme="minorEastAsia" w:hAnsi="Cambria Math"/>
                                <w:i/>
                              </w:rPr>
                            </m:ctrlPr>
                          </m:accPr>
                          <m:e>
                            <m:r>
                              <w:rPr>
                                <w:rFonts w:ascii="Cambria Math" w:eastAsiaTheme="minorEastAsia" w:hAnsi="Cambria Math"/>
                              </w:rPr>
                              <m:t>x</m:t>
                            </m:r>
                          </m:e>
                        </m:acc>
                      </m:e>
                    </m:d>
                  </m:e>
                  <m:sup>
                    <m:r>
                      <w:rPr>
                        <w:rFonts w:ascii="Cambria Math" w:eastAsiaTheme="minorEastAsia" w:hAnsi="Cambria Math"/>
                      </w:rPr>
                      <m:t>2</m:t>
                    </m:r>
                  </m:sup>
                </m:sSup>
              </m:oMath>
            </m:oMathPara>
          </w:p>
        </w:tc>
      </w:tr>
      <w:tr w:rsidR="002F4076" w:rsidTr="00384200">
        <w:trPr>
          <w:trHeight w:val="247"/>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34</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4.14</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17.14</w:t>
            </w:r>
          </w:p>
        </w:tc>
      </w:tr>
      <w:tr w:rsidR="002F4076" w:rsidTr="00384200">
        <w:trPr>
          <w:trHeight w:val="247"/>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35</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3.14</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9.86</w:t>
            </w:r>
          </w:p>
        </w:tc>
      </w:tr>
      <w:tr w:rsidR="002F4076" w:rsidTr="00384200">
        <w:trPr>
          <w:trHeight w:val="260"/>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45</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6.86</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47.06</w:t>
            </w:r>
          </w:p>
        </w:tc>
      </w:tr>
      <w:tr w:rsidR="002F4076" w:rsidTr="00384200">
        <w:trPr>
          <w:trHeight w:val="247"/>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56</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17.86</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318.98</w:t>
            </w:r>
          </w:p>
        </w:tc>
      </w:tr>
      <w:tr w:rsidR="002F4076" w:rsidTr="00384200">
        <w:trPr>
          <w:trHeight w:val="260"/>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32</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6.14</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37.70</w:t>
            </w:r>
          </w:p>
        </w:tc>
      </w:tr>
      <w:tr w:rsidR="002F4076" w:rsidTr="00384200">
        <w:trPr>
          <w:trHeight w:val="247"/>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25</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13.14</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172.66</w:t>
            </w:r>
          </w:p>
        </w:tc>
      </w:tr>
      <w:tr w:rsidR="002F4076" w:rsidTr="00384200">
        <w:trPr>
          <w:trHeight w:val="260"/>
          <w:jc w:val="center"/>
        </w:trPr>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40</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1.86</w:t>
            </w:r>
          </w:p>
        </w:tc>
        <w:tc>
          <w:tcPr>
            <w:tcW w:w="1352" w:type="dxa"/>
          </w:tcPr>
          <w:p w:rsidR="002F4076" w:rsidRDefault="00384200" w:rsidP="00384200">
            <w:pPr>
              <w:jc w:val="center"/>
              <w:rPr>
                <w:rFonts w:ascii="Cambria Math" w:eastAsiaTheme="minorEastAsia" w:hAnsi="Cambria Math"/>
              </w:rPr>
            </w:pPr>
            <w:r>
              <w:rPr>
                <w:rFonts w:ascii="Cambria Math" w:eastAsiaTheme="minorEastAsia" w:hAnsi="Cambria Math"/>
              </w:rPr>
              <w:t>3.46</w:t>
            </w:r>
          </w:p>
        </w:tc>
      </w:tr>
      <w:tr w:rsidR="00384200" w:rsidTr="00384200">
        <w:trPr>
          <w:trHeight w:val="260"/>
          <w:jc w:val="center"/>
        </w:trPr>
        <w:tc>
          <w:tcPr>
            <w:tcW w:w="1352" w:type="dxa"/>
          </w:tcPr>
          <w:p w:rsidR="00384200" w:rsidRPr="00384200" w:rsidRDefault="00384200" w:rsidP="00384200">
            <w:pPr>
              <w:jc w:val="center"/>
              <w:rPr>
                <w:rFonts w:ascii="Cambria Math" w:eastAsiaTheme="minorEastAsia" w:hAnsi="Cambria Math"/>
                <w:b/>
              </w:rPr>
            </w:pPr>
            <w:r w:rsidRPr="00384200">
              <w:rPr>
                <w:rFonts w:ascii="Cambria Math" w:eastAsiaTheme="minorEastAsia" w:hAnsi="Cambria Math"/>
                <w:b/>
              </w:rPr>
              <w:t>267</w:t>
            </w:r>
          </w:p>
        </w:tc>
        <w:tc>
          <w:tcPr>
            <w:tcW w:w="1352" w:type="dxa"/>
          </w:tcPr>
          <w:p w:rsidR="00384200" w:rsidRPr="00384200" w:rsidRDefault="00384200" w:rsidP="00384200">
            <w:pPr>
              <w:jc w:val="center"/>
              <w:rPr>
                <w:rFonts w:ascii="Cambria Math" w:eastAsiaTheme="minorEastAsia" w:hAnsi="Cambria Math"/>
                <w:b/>
              </w:rPr>
            </w:pPr>
            <w:r w:rsidRPr="00384200">
              <w:rPr>
                <w:rFonts w:ascii="Cambria Math" w:eastAsiaTheme="minorEastAsia" w:hAnsi="Cambria Math"/>
                <w:b/>
              </w:rPr>
              <w:t>53.14</w:t>
            </w:r>
          </w:p>
        </w:tc>
        <w:tc>
          <w:tcPr>
            <w:tcW w:w="1352" w:type="dxa"/>
          </w:tcPr>
          <w:p w:rsidR="00384200" w:rsidRPr="00384200" w:rsidRDefault="00384200" w:rsidP="00384200">
            <w:pPr>
              <w:jc w:val="center"/>
              <w:rPr>
                <w:rFonts w:ascii="Cambria Math" w:eastAsiaTheme="minorEastAsia" w:hAnsi="Cambria Math"/>
                <w:b/>
              </w:rPr>
            </w:pPr>
            <w:r w:rsidRPr="00384200">
              <w:rPr>
                <w:rFonts w:ascii="Cambria Math" w:eastAsiaTheme="minorEastAsia" w:hAnsi="Cambria Math"/>
                <w:b/>
              </w:rPr>
              <w:t>606.86</w:t>
            </w:r>
          </w:p>
        </w:tc>
      </w:tr>
    </w:tbl>
    <w:p w:rsidR="00384200" w:rsidRDefault="00384200" w:rsidP="002F4076">
      <w:pPr>
        <w:rPr>
          <w:rFonts w:ascii="Cambria Math" w:eastAsiaTheme="minorEastAsia" w:hAnsi="Cambria Math"/>
        </w:rPr>
      </w:pPr>
      <w:r>
        <w:rPr>
          <w:rFonts w:ascii="Cambria Math" w:eastAsiaTheme="minorEastAsia" w:hAnsi="Cambria Math"/>
        </w:rPr>
        <w:t>Population Variance</w:t>
      </w:r>
      <w:r>
        <w:rPr>
          <w:rFonts w:ascii="Cambria Math" w:eastAsiaTheme="minorEastAsia" w:hAnsi="Cambria Math"/>
        </w:rPr>
        <w:tab/>
      </w:r>
      <w:r>
        <w:rPr>
          <w:rFonts w:ascii="Cambria Math" w:eastAsiaTheme="minorEastAsia" w:hAnsi="Cambria Math"/>
        </w:rPr>
        <w:tab/>
      </w:r>
      <w:r>
        <w:rPr>
          <w:rFonts w:ascii="Cambria Math" w:eastAsiaTheme="minorEastAsia" w:hAnsi="Cambria Math"/>
        </w:rPr>
        <w:tab/>
      </w:r>
      <w:r>
        <w:rPr>
          <w:rFonts w:ascii="Cambria Math" w:eastAsiaTheme="minorEastAsia" w:hAnsi="Cambria Math"/>
        </w:rPr>
        <w:tab/>
      </w:r>
      <w:r>
        <w:rPr>
          <w:rFonts w:ascii="Cambria Math" w:eastAsiaTheme="minorEastAsia" w:hAnsi="Cambria Math"/>
        </w:rPr>
        <w:tab/>
      </w:r>
      <w:r>
        <w:rPr>
          <w:rFonts w:ascii="Cambria Math" w:eastAsiaTheme="minorEastAsia" w:hAnsi="Cambria Math"/>
        </w:rPr>
        <w:tab/>
      </w:r>
    </w:p>
    <w:p w:rsidR="00384200" w:rsidRDefault="000100E3" w:rsidP="00384200">
      <w:pPr>
        <w:contextualSpacing/>
        <w:rPr>
          <w:rFonts w:eastAsiaTheme="minorEastAsia"/>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hAnsi="Cambria Math"/>
                  <w:b/>
                  <w:i/>
                  <w:sz w:val="24"/>
                  <w:szCs w:val="24"/>
                </w:rPr>
              </m:ctrlPr>
            </m:fPr>
            <m:num>
              <m:nary>
                <m:naryPr>
                  <m:chr m:val="∑"/>
                  <m:limLoc m:val="undOvr"/>
                  <m:subHide m:val="on"/>
                  <m:supHide m:val="on"/>
                  <m:ctrlPr>
                    <w:rPr>
                      <w:rFonts w:ascii="Cambria Math" w:hAnsi="Cambria Math"/>
                      <w:b/>
                      <w:i/>
                      <w:sz w:val="24"/>
                      <w:szCs w:val="24"/>
                    </w:rPr>
                  </m:ctrlPr>
                </m:naryPr>
                <m:sub/>
                <m:sup/>
                <m:e>
                  <m:sSup>
                    <m:sSupPr>
                      <m:ctrlPr>
                        <w:rPr>
                          <w:rFonts w:ascii="Cambria Math" w:hAnsi="Cambria Math"/>
                          <w:b/>
                          <w:i/>
                          <w:sz w:val="24"/>
                          <w:szCs w:val="24"/>
                        </w:rPr>
                      </m:ctrlPr>
                    </m:sSupPr>
                    <m:e>
                      <m:d>
                        <m:dPr>
                          <m:ctrlPr>
                            <w:rPr>
                              <w:rFonts w:ascii="Cambria Math" w:hAnsi="Cambria Math"/>
                              <w:b/>
                              <w:i/>
                              <w:sz w:val="24"/>
                              <w:szCs w:val="24"/>
                            </w:rPr>
                          </m:ctrlPr>
                        </m:dPr>
                        <m:e>
                          <m:r>
                            <m:rPr>
                              <m:sty m:val="bi"/>
                            </m:rPr>
                            <w:rPr>
                              <w:rFonts w:ascii="Cambria Math" w:hAnsi="Cambria Math"/>
                              <w:sz w:val="24"/>
                              <w:szCs w:val="24"/>
                            </w:rPr>
                            <m:t>x-μ</m:t>
                          </m:r>
                        </m:e>
                      </m:d>
                    </m:e>
                    <m:sup>
                      <m:r>
                        <m:rPr>
                          <m:sty m:val="bi"/>
                        </m:rPr>
                        <w:rPr>
                          <w:rFonts w:ascii="Cambria Math" w:hAnsi="Cambria Math"/>
                          <w:sz w:val="24"/>
                          <w:szCs w:val="24"/>
                        </w:rPr>
                        <m:t>2</m:t>
                      </m:r>
                    </m:sup>
                  </m:sSup>
                </m:e>
              </m:nary>
            </m:num>
            <m:den>
              <m:r>
                <m:rPr>
                  <m:sty m:val="bi"/>
                </m:rPr>
                <w:rPr>
                  <w:rFonts w:ascii="Cambria Math" w:hAnsi="Cambria Math"/>
                  <w:sz w:val="24"/>
                  <w:szCs w:val="24"/>
                </w:rPr>
                <m:t>N</m:t>
              </m:r>
            </m:den>
          </m:f>
          <m:r>
            <m:rPr>
              <m:sty m:val="bi"/>
            </m:rPr>
            <w:rPr>
              <w:rFonts w:ascii="Cambria Math" w:hAnsi="Cambria Math"/>
              <w:sz w:val="24"/>
              <w:szCs w:val="24"/>
            </w:rPr>
            <m:t>=</m:t>
          </m:r>
          <m:f>
            <m:fPr>
              <m:ctrlPr>
                <w:rPr>
                  <w:rFonts w:ascii="Cambria Math" w:hAnsi="Cambria Math"/>
                  <w:b/>
                  <w:i/>
                  <w:sz w:val="24"/>
                  <w:szCs w:val="24"/>
                </w:rPr>
              </m:ctrlPr>
            </m:fPr>
            <m:num>
              <m:r>
                <m:rPr>
                  <m:sty m:val="bi"/>
                </m:rPr>
                <w:rPr>
                  <w:rFonts w:ascii="Cambria Math" w:hAnsi="Cambria Math"/>
                  <w:sz w:val="24"/>
                  <w:szCs w:val="24"/>
                </w:rPr>
                <m:t>606.86</m:t>
              </m:r>
            </m:num>
            <m:den>
              <m:r>
                <m:rPr>
                  <m:sty m:val="bi"/>
                </m:rPr>
                <w:rPr>
                  <w:rFonts w:ascii="Cambria Math" w:hAnsi="Cambria Math"/>
                  <w:sz w:val="24"/>
                  <w:szCs w:val="24"/>
                </w:rPr>
                <m:t>7</m:t>
              </m:r>
            </m:den>
          </m:f>
          <m:r>
            <m:rPr>
              <m:sty m:val="bi"/>
            </m:rPr>
            <w:rPr>
              <w:rFonts w:ascii="Cambria Math" w:hAnsi="Cambria Math"/>
              <w:sz w:val="24"/>
              <w:szCs w:val="24"/>
            </w:rPr>
            <m:t>=86.7</m:t>
          </m:r>
        </m:oMath>
      </m:oMathPara>
    </w:p>
    <w:p w:rsidR="00384200" w:rsidRDefault="00384200" w:rsidP="00384200">
      <w:pPr>
        <w:rPr>
          <w:rFonts w:ascii="Cambria Math" w:eastAsiaTheme="minorEastAsia" w:hAnsi="Cambria Math"/>
        </w:rPr>
      </w:pPr>
      <w:r>
        <w:rPr>
          <w:rFonts w:ascii="Cambria Math" w:eastAsiaTheme="minorEastAsia" w:hAnsi="Cambria Math"/>
        </w:rPr>
        <w:t>Sample Variance</w:t>
      </w:r>
    </w:p>
    <w:p w:rsidR="00384200" w:rsidRDefault="00384200" w:rsidP="00384200">
      <w:pPr>
        <w:contextualSpacing/>
        <w:rPr>
          <w:rFonts w:eastAsiaTheme="minorEastAsia"/>
          <w:b/>
          <w:sz w:val="24"/>
          <w:szCs w:val="24"/>
        </w:rPr>
      </w:pPr>
      <w:r>
        <w:rPr>
          <w:rFonts w:eastAsiaTheme="minorEastAsia"/>
          <w:b/>
          <w:sz w:val="24"/>
          <w:szCs w:val="24"/>
        </w:rPr>
        <w:tab/>
      </w:r>
      <w:r>
        <w:rPr>
          <w:rFonts w:eastAsiaTheme="minorEastAsia"/>
          <w:b/>
          <w:sz w:val="24"/>
          <w:szCs w:val="24"/>
        </w:rPr>
        <w:tab/>
      </w:r>
      <w:r>
        <w:rPr>
          <w:rFonts w:eastAsiaTheme="minorEastAsia"/>
          <w:b/>
          <w:sz w:val="24"/>
          <w:szCs w:val="24"/>
        </w:rPr>
        <w:tab/>
      </w:r>
      <w:r>
        <w:rPr>
          <w:rFonts w:ascii="Cambria Math" w:hAnsi="Cambria Math"/>
          <w:sz w:val="24"/>
          <w:szCs w:val="24"/>
        </w:rPr>
        <w:br/>
      </w: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606.86</m:t>
              </m:r>
            </m:num>
            <m:den>
              <m:r>
                <m:rPr>
                  <m:sty m:val="bi"/>
                </m:rPr>
                <w:rPr>
                  <w:rFonts w:ascii="Cambria Math" w:eastAsiaTheme="minorEastAsia" w:hAnsi="Cambria Math" w:cs="Calibri"/>
                  <w:sz w:val="24"/>
                  <w:szCs w:val="24"/>
                </w:rPr>
                <m:t>6</m:t>
              </m:r>
            </m:den>
          </m:f>
          <m:r>
            <m:rPr>
              <m:sty m:val="bi"/>
            </m:rPr>
            <w:rPr>
              <w:rFonts w:ascii="Cambria Math" w:eastAsiaTheme="minorEastAsia" w:hAnsi="Cambria Math" w:cs="Calibri"/>
              <w:sz w:val="24"/>
              <w:szCs w:val="24"/>
            </w:rPr>
            <m:t>=101.14</m:t>
          </m:r>
        </m:oMath>
      </m:oMathPara>
    </w:p>
    <w:p w:rsidR="00384200" w:rsidRDefault="00384200" w:rsidP="00384200">
      <w:pPr>
        <w:contextualSpacing/>
        <w:rPr>
          <w:b/>
          <w:sz w:val="24"/>
          <w:szCs w:val="24"/>
        </w:rPr>
      </w:pPr>
      <w:r>
        <w:rPr>
          <w:rFonts w:eastAsiaTheme="minorEastAsia"/>
          <w:b/>
          <w:sz w:val="24"/>
          <w:szCs w:val="24"/>
        </w:rPr>
        <w:tab/>
      </w:r>
      <w:r>
        <w:rPr>
          <w:rFonts w:ascii="Cambria Math" w:hAnsi="Cambria Math"/>
          <w:sz w:val="24"/>
          <w:szCs w:val="24"/>
        </w:rPr>
        <w:br/>
      </w:r>
    </w:p>
    <w:p w:rsidR="00384200" w:rsidRDefault="00384200" w:rsidP="00384200">
      <w:pPr>
        <w:contextualSpacing/>
        <w:rPr>
          <w:b/>
          <w:sz w:val="24"/>
          <w:szCs w:val="24"/>
        </w:rPr>
      </w:pPr>
    </w:p>
    <w:p w:rsidR="00384200" w:rsidRPr="00FB53BB" w:rsidRDefault="00384200" w:rsidP="00384200">
      <w:pPr>
        <w:contextualSpacing/>
        <w:rPr>
          <w:sz w:val="24"/>
          <w:szCs w:val="24"/>
        </w:rPr>
      </w:pPr>
      <w:r w:rsidRPr="00FB53BB">
        <w:rPr>
          <w:sz w:val="24"/>
          <w:szCs w:val="24"/>
        </w:rPr>
        <w:t>Population Standard Deviation</w:t>
      </w:r>
    </w:p>
    <w:p w:rsidR="00384200" w:rsidRDefault="00384200" w:rsidP="00384200">
      <w:pPr>
        <w:contextualSpacing/>
        <w:jc w:val="center"/>
        <w:rPr>
          <w:rFonts w:eastAsiaTheme="minorEastAsia"/>
          <w:b/>
          <w:sz w:val="24"/>
          <w:szCs w:val="24"/>
        </w:rPr>
      </w:pPr>
      <m:oMathPara>
        <m:oMathParaPr>
          <m:jc m:val="left"/>
        </m:oMathParaPr>
        <m:oMath>
          <m:r>
            <m:rPr>
              <m:sty m:val="bi"/>
            </m:rPr>
            <w:rPr>
              <w:rFonts w:ascii="Cambria Math" w:hAnsi="Cambria Math"/>
              <w:sz w:val="24"/>
              <w:szCs w:val="24"/>
            </w:rPr>
            <m:t>σ=</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hAnsi="Cambria Math"/>
              <w:sz w:val="24"/>
              <w:szCs w:val="24"/>
            </w:rPr>
            <m:t>=</m:t>
          </m:r>
          <m:rad>
            <m:radPr>
              <m:degHide m:val="on"/>
              <m:ctrlPr>
                <w:rPr>
                  <w:rFonts w:ascii="Cambria Math" w:hAnsi="Cambria Math"/>
                  <w:b/>
                  <w:i/>
                  <w:sz w:val="24"/>
                  <w:szCs w:val="24"/>
                </w:rPr>
              </m:ctrlPr>
            </m:radPr>
            <m:deg/>
            <m:e>
              <m:r>
                <m:rPr>
                  <m:sty m:val="bi"/>
                </m:rPr>
                <w:rPr>
                  <w:rFonts w:ascii="Cambria Math" w:hAnsi="Cambria Math"/>
                  <w:sz w:val="24"/>
                  <w:szCs w:val="24"/>
                </w:rPr>
                <m:t>86.71</m:t>
              </m:r>
            </m:e>
          </m:rad>
          <m:r>
            <m:rPr>
              <m:sty m:val="bi"/>
            </m:rPr>
            <w:rPr>
              <w:rFonts w:ascii="Cambria Math" w:hAnsi="Cambria Math"/>
              <w:sz w:val="24"/>
              <w:szCs w:val="24"/>
            </w:rPr>
            <m:t>=9.3</m:t>
          </m:r>
        </m:oMath>
      </m:oMathPara>
    </w:p>
    <w:p w:rsidR="00384200" w:rsidRPr="00FB53BB" w:rsidRDefault="00384200" w:rsidP="00384200">
      <w:pPr>
        <w:contextualSpacing/>
        <w:rPr>
          <w:rFonts w:eastAsiaTheme="minorEastAsia"/>
          <w:sz w:val="24"/>
          <w:szCs w:val="24"/>
        </w:rPr>
      </w:pPr>
      <w:r w:rsidRPr="00FB53BB">
        <w:rPr>
          <w:rFonts w:eastAsiaTheme="minorEastAsia"/>
          <w:sz w:val="24"/>
          <w:szCs w:val="24"/>
        </w:rPr>
        <w:t>Sample Standard Deviation</w:t>
      </w:r>
    </w:p>
    <w:p w:rsidR="00384200" w:rsidRPr="004B24D8" w:rsidRDefault="00384200" w:rsidP="00384200">
      <w:pPr>
        <w:contextualSpacing/>
        <w:rPr>
          <w:b/>
          <w:sz w:val="24"/>
          <w:szCs w:val="24"/>
        </w:rPr>
      </w:pPr>
    </w:p>
    <w:p w:rsidR="00FB53BB" w:rsidRPr="005406F1" w:rsidRDefault="00FB53BB" w:rsidP="00FB53BB">
      <w:pPr>
        <w:contextualSpacing/>
        <w:rPr>
          <w:b/>
          <w:sz w:val="24"/>
          <w:szCs w:val="24"/>
        </w:rPr>
      </w:pPr>
      <m:oMathPara>
        <m:oMathParaPr>
          <m:jc m:val="left"/>
        </m:oMathParaPr>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on"/>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101.14</m:t>
              </m:r>
            </m:e>
          </m:rad>
          <m:r>
            <m:rPr>
              <m:sty m:val="bi"/>
            </m:rPr>
            <w:rPr>
              <w:rFonts w:ascii="Cambria Math" w:eastAsiaTheme="minorEastAsia" w:hAnsi="Cambria Math"/>
              <w:sz w:val="24"/>
              <w:szCs w:val="24"/>
            </w:rPr>
            <m:t>=10.05</m:t>
          </m:r>
        </m:oMath>
      </m:oMathPara>
    </w:p>
    <w:p w:rsidR="00384200" w:rsidRPr="00384200" w:rsidRDefault="00384200" w:rsidP="002F4076">
      <w:pPr>
        <w:rPr>
          <w:rFonts w:ascii="Cambria Math" w:eastAsiaTheme="minorEastAsia" w:hAnsi="Cambria Math"/>
        </w:rPr>
      </w:pPr>
    </w:p>
    <w:sectPr w:rsidR="00384200" w:rsidRPr="00384200" w:rsidSect="000A1BD2">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485" w:rsidRDefault="00EA1485" w:rsidP="00C14D1E">
      <w:pPr>
        <w:spacing w:after="0"/>
      </w:pPr>
      <w:r>
        <w:separator/>
      </w:r>
    </w:p>
  </w:endnote>
  <w:endnote w:type="continuationSeparator" w:id="1">
    <w:p w:rsidR="00EA1485" w:rsidRDefault="00EA1485"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00" w:rsidRDefault="003842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00" w:rsidRDefault="00384200"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A268D4">
            <w:rPr>
              <w:noProof/>
            </w:rPr>
            <w:t>1</w:t>
          </w:r>
        </w:fldSimple>
        <w:r>
          <w:rPr>
            <w:noProof/>
          </w:rPr>
          <w:tab/>
        </w:r>
        <w:r>
          <w:rPr>
            <w:noProof/>
          </w:rPr>
          <w:tab/>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00" w:rsidRDefault="003842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485" w:rsidRDefault="00EA1485" w:rsidP="00C14D1E">
      <w:pPr>
        <w:spacing w:after="0"/>
      </w:pPr>
      <w:r>
        <w:separator/>
      </w:r>
    </w:p>
  </w:footnote>
  <w:footnote w:type="continuationSeparator" w:id="1">
    <w:p w:rsidR="00EA1485" w:rsidRDefault="00EA1485"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00" w:rsidRDefault="003842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00" w:rsidRPr="00C14D1E" w:rsidRDefault="00384200"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384200" w:rsidRPr="00C14D1E" w:rsidRDefault="00384200" w:rsidP="00C14D1E">
    <w:pPr>
      <w:pStyle w:val="Header"/>
      <w:tabs>
        <w:tab w:val="clear" w:pos="9360"/>
      </w:tabs>
      <w:rPr>
        <w:rFonts w:ascii="Calibri" w:hAnsi="Calibri"/>
      </w:rPr>
    </w:pPr>
    <w:r>
      <w:rPr>
        <w:rFonts w:ascii="Calibri" w:eastAsia="Calibri" w:hAnsi="Calibri" w:cs="Times New Roman"/>
        <w:b/>
        <w:sz w:val="40"/>
      </w:rPr>
      <w:t>Measures of Central Tendency and Dispersion</w:t>
    </w:r>
    <w:r>
      <w:rPr>
        <w:rFonts w:ascii="Calibri" w:eastAsia="Calibri" w:hAnsi="Calibri" w:cs="Times New Roman"/>
        <w:sz w:val="28"/>
      </w:rPr>
      <w:t xml:space="preserve"> Notes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200" w:rsidRDefault="003842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4"/>
  </w:num>
  <w:num w:numId="5">
    <w:abstractNumId w:val="2"/>
  </w:num>
  <w:num w:numId="6">
    <w:abstractNumId w:val="3"/>
  </w:num>
  <w:num w:numId="7">
    <w:abstractNumId w:val="6"/>
  </w:num>
  <w:num w:numId="8">
    <w:abstractNumId w:val="1"/>
  </w:num>
  <w:num w:numId="9">
    <w:abstractNumId w:val="0"/>
  </w:num>
  <w:num w:numId="10">
    <w:abstractNumId w:val="9"/>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hideSpellingErrors/>
  <w:hideGrammaticalErrors/>
  <w:defaultTabStop w:val="720"/>
  <w:characterSpacingControl w:val="doNotCompress"/>
  <w:hdrShapeDefaults>
    <o:shapedefaults v:ext="edit" spidmax="69634"/>
  </w:hdrShapeDefaults>
  <w:footnotePr>
    <w:footnote w:id="0"/>
    <w:footnote w:id="1"/>
  </w:footnotePr>
  <w:endnotePr>
    <w:endnote w:id="0"/>
    <w:endnote w:id="1"/>
  </w:endnotePr>
  <w:compat/>
  <w:rsids>
    <w:rsidRoot w:val="00C14D1E"/>
    <w:rsid w:val="000045DF"/>
    <w:rsid w:val="00004975"/>
    <w:rsid w:val="00006E69"/>
    <w:rsid w:val="0000705F"/>
    <w:rsid w:val="000100E3"/>
    <w:rsid w:val="00011549"/>
    <w:rsid w:val="000118A0"/>
    <w:rsid w:val="0001779E"/>
    <w:rsid w:val="00021BB2"/>
    <w:rsid w:val="00027055"/>
    <w:rsid w:val="000278B9"/>
    <w:rsid w:val="0005082F"/>
    <w:rsid w:val="00052874"/>
    <w:rsid w:val="0005651A"/>
    <w:rsid w:val="00085FEE"/>
    <w:rsid w:val="000905F5"/>
    <w:rsid w:val="000A1BD2"/>
    <w:rsid w:val="000A3147"/>
    <w:rsid w:val="000B3ACF"/>
    <w:rsid w:val="000B4D79"/>
    <w:rsid w:val="000B5238"/>
    <w:rsid w:val="000B6DA4"/>
    <w:rsid w:val="000B73ED"/>
    <w:rsid w:val="000B7465"/>
    <w:rsid w:val="000E5F4A"/>
    <w:rsid w:val="000E7D32"/>
    <w:rsid w:val="000F7205"/>
    <w:rsid w:val="00101E63"/>
    <w:rsid w:val="00102056"/>
    <w:rsid w:val="00113949"/>
    <w:rsid w:val="0011762A"/>
    <w:rsid w:val="00130E2E"/>
    <w:rsid w:val="00132E85"/>
    <w:rsid w:val="001334DD"/>
    <w:rsid w:val="00141109"/>
    <w:rsid w:val="00153429"/>
    <w:rsid w:val="00155216"/>
    <w:rsid w:val="001756A9"/>
    <w:rsid w:val="00190997"/>
    <w:rsid w:val="00191817"/>
    <w:rsid w:val="00193027"/>
    <w:rsid w:val="00193F8E"/>
    <w:rsid w:val="00194A1B"/>
    <w:rsid w:val="0019532A"/>
    <w:rsid w:val="001A46F1"/>
    <w:rsid w:val="001B3AB7"/>
    <w:rsid w:val="001B3D8A"/>
    <w:rsid w:val="001B459C"/>
    <w:rsid w:val="001B7CE5"/>
    <w:rsid w:val="001C368A"/>
    <w:rsid w:val="001C3AE4"/>
    <w:rsid w:val="001D6362"/>
    <w:rsid w:val="001E19E7"/>
    <w:rsid w:val="001E3A8B"/>
    <w:rsid w:val="001F5F67"/>
    <w:rsid w:val="001F7B96"/>
    <w:rsid w:val="00203497"/>
    <w:rsid w:val="00217C29"/>
    <w:rsid w:val="00222744"/>
    <w:rsid w:val="002229F6"/>
    <w:rsid w:val="00231DC3"/>
    <w:rsid w:val="00234F3D"/>
    <w:rsid w:val="00242940"/>
    <w:rsid w:val="00244729"/>
    <w:rsid w:val="00253585"/>
    <w:rsid w:val="0026456A"/>
    <w:rsid w:val="00267D73"/>
    <w:rsid w:val="002800D3"/>
    <w:rsid w:val="00286FC9"/>
    <w:rsid w:val="002934C0"/>
    <w:rsid w:val="002B1BBA"/>
    <w:rsid w:val="002C0E6B"/>
    <w:rsid w:val="002C555D"/>
    <w:rsid w:val="002D3504"/>
    <w:rsid w:val="002D4FBC"/>
    <w:rsid w:val="002D5E5F"/>
    <w:rsid w:val="002E1FBC"/>
    <w:rsid w:val="002E35C5"/>
    <w:rsid w:val="002E6807"/>
    <w:rsid w:val="002F0D3E"/>
    <w:rsid w:val="002F1ED6"/>
    <w:rsid w:val="002F38B7"/>
    <w:rsid w:val="002F4076"/>
    <w:rsid w:val="003338F7"/>
    <w:rsid w:val="00345F42"/>
    <w:rsid w:val="00355CBC"/>
    <w:rsid w:val="00356E19"/>
    <w:rsid w:val="003747B9"/>
    <w:rsid w:val="00382851"/>
    <w:rsid w:val="00384200"/>
    <w:rsid w:val="003A7BC5"/>
    <w:rsid w:val="003B0AC7"/>
    <w:rsid w:val="003B337D"/>
    <w:rsid w:val="003B5D29"/>
    <w:rsid w:val="003B78F5"/>
    <w:rsid w:val="003C4FAC"/>
    <w:rsid w:val="003D2F2D"/>
    <w:rsid w:val="003E2E92"/>
    <w:rsid w:val="003E4AB1"/>
    <w:rsid w:val="003F6308"/>
    <w:rsid w:val="003F69C0"/>
    <w:rsid w:val="004004D1"/>
    <w:rsid w:val="00402110"/>
    <w:rsid w:val="00405737"/>
    <w:rsid w:val="00410A67"/>
    <w:rsid w:val="004134D4"/>
    <w:rsid w:val="00415877"/>
    <w:rsid w:val="0043435A"/>
    <w:rsid w:val="00435801"/>
    <w:rsid w:val="00436D3D"/>
    <w:rsid w:val="00440073"/>
    <w:rsid w:val="00442BFA"/>
    <w:rsid w:val="00447ED8"/>
    <w:rsid w:val="00451395"/>
    <w:rsid w:val="00457A34"/>
    <w:rsid w:val="004607C0"/>
    <w:rsid w:val="00461B43"/>
    <w:rsid w:val="00471423"/>
    <w:rsid w:val="0048011E"/>
    <w:rsid w:val="00483E5D"/>
    <w:rsid w:val="00491C52"/>
    <w:rsid w:val="0049502B"/>
    <w:rsid w:val="0049746C"/>
    <w:rsid w:val="004A37F2"/>
    <w:rsid w:val="004A3ADE"/>
    <w:rsid w:val="004A4874"/>
    <w:rsid w:val="004A5C45"/>
    <w:rsid w:val="004B0C31"/>
    <w:rsid w:val="004B24D8"/>
    <w:rsid w:val="004D194D"/>
    <w:rsid w:val="004D7EF5"/>
    <w:rsid w:val="004E5D8B"/>
    <w:rsid w:val="004F01B2"/>
    <w:rsid w:val="0050221A"/>
    <w:rsid w:val="00507967"/>
    <w:rsid w:val="00521F13"/>
    <w:rsid w:val="00522AA5"/>
    <w:rsid w:val="00525ADB"/>
    <w:rsid w:val="00530895"/>
    <w:rsid w:val="00534AB8"/>
    <w:rsid w:val="005406F1"/>
    <w:rsid w:val="00541042"/>
    <w:rsid w:val="005474EE"/>
    <w:rsid w:val="00550E4C"/>
    <w:rsid w:val="0055242A"/>
    <w:rsid w:val="005561F5"/>
    <w:rsid w:val="0056112B"/>
    <w:rsid w:val="00563647"/>
    <w:rsid w:val="00573E46"/>
    <w:rsid w:val="005744F5"/>
    <w:rsid w:val="00575ACC"/>
    <w:rsid w:val="005871F6"/>
    <w:rsid w:val="00587D88"/>
    <w:rsid w:val="0059150D"/>
    <w:rsid w:val="00595E19"/>
    <w:rsid w:val="00596ADE"/>
    <w:rsid w:val="005B6448"/>
    <w:rsid w:val="005C088D"/>
    <w:rsid w:val="005D1F8D"/>
    <w:rsid w:val="005E43A5"/>
    <w:rsid w:val="005E43C6"/>
    <w:rsid w:val="005E7950"/>
    <w:rsid w:val="006019CE"/>
    <w:rsid w:val="00601E00"/>
    <w:rsid w:val="00603238"/>
    <w:rsid w:val="0062041E"/>
    <w:rsid w:val="00625F55"/>
    <w:rsid w:val="006353B7"/>
    <w:rsid w:val="00637C74"/>
    <w:rsid w:val="00641B1E"/>
    <w:rsid w:val="00656C54"/>
    <w:rsid w:val="00665A1D"/>
    <w:rsid w:val="00666689"/>
    <w:rsid w:val="00674FE4"/>
    <w:rsid w:val="0068414C"/>
    <w:rsid w:val="00692B91"/>
    <w:rsid w:val="0069490C"/>
    <w:rsid w:val="006A1A20"/>
    <w:rsid w:val="006A3D8C"/>
    <w:rsid w:val="006A5BA1"/>
    <w:rsid w:val="006A7DC3"/>
    <w:rsid w:val="006C0A7F"/>
    <w:rsid w:val="006C2AC9"/>
    <w:rsid w:val="006C37B3"/>
    <w:rsid w:val="006D23EF"/>
    <w:rsid w:val="006D5FAD"/>
    <w:rsid w:val="006E20AB"/>
    <w:rsid w:val="006E422F"/>
    <w:rsid w:val="006E632E"/>
    <w:rsid w:val="00706338"/>
    <w:rsid w:val="00715ED2"/>
    <w:rsid w:val="00715F58"/>
    <w:rsid w:val="00721F56"/>
    <w:rsid w:val="00722CFC"/>
    <w:rsid w:val="0072493B"/>
    <w:rsid w:val="0073093D"/>
    <w:rsid w:val="00752351"/>
    <w:rsid w:val="0075331A"/>
    <w:rsid w:val="00766BCA"/>
    <w:rsid w:val="00770068"/>
    <w:rsid w:val="00770680"/>
    <w:rsid w:val="00775FA3"/>
    <w:rsid w:val="0078088D"/>
    <w:rsid w:val="00784256"/>
    <w:rsid w:val="00786776"/>
    <w:rsid w:val="007874B4"/>
    <w:rsid w:val="00797D22"/>
    <w:rsid w:val="007A2D25"/>
    <w:rsid w:val="007A5CD7"/>
    <w:rsid w:val="007B035D"/>
    <w:rsid w:val="007B3AE1"/>
    <w:rsid w:val="007C2094"/>
    <w:rsid w:val="007C29FD"/>
    <w:rsid w:val="007C62F8"/>
    <w:rsid w:val="007E2741"/>
    <w:rsid w:val="007E644A"/>
    <w:rsid w:val="007F3412"/>
    <w:rsid w:val="00804D94"/>
    <w:rsid w:val="00813F62"/>
    <w:rsid w:val="00822358"/>
    <w:rsid w:val="0083209B"/>
    <w:rsid w:val="00834395"/>
    <w:rsid w:val="00844F84"/>
    <w:rsid w:val="00845AF1"/>
    <w:rsid w:val="008634FB"/>
    <w:rsid w:val="00864526"/>
    <w:rsid w:val="00871855"/>
    <w:rsid w:val="008827B5"/>
    <w:rsid w:val="00882BE9"/>
    <w:rsid w:val="00884A05"/>
    <w:rsid w:val="00885003"/>
    <w:rsid w:val="00890B31"/>
    <w:rsid w:val="00896162"/>
    <w:rsid w:val="008A1B72"/>
    <w:rsid w:val="008A2E39"/>
    <w:rsid w:val="008C6A7A"/>
    <w:rsid w:val="008D56ED"/>
    <w:rsid w:val="008D6B82"/>
    <w:rsid w:val="008E4403"/>
    <w:rsid w:val="008F1C24"/>
    <w:rsid w:val="008F5936"/>
    <w:rsid w:val="009366F7"/>
    <w:rsid w:val="00945D4A"/>
    <w:rsid w:val="0094746D"/>
    <w:rsid w:val="00970D08"/>
    <w:rsid w:val="00980799"/>
    <w:rsid w:val="00980D87"/>
    <w:rsid w:val="00987B36"/>
    <w:rsid w:val="009938C5"/>
    <w:rsid w:val="009C0173"/>
    <w:rsid w:val="009C265C"/>
    <w:rsid w:val="009C5BBC"/>
    <w:rsid w:val="009D0661"/>
    <w:rsid w:val="009D7CC5"/>
    <w:rsid w:val="00A06899"/>
    <w:rsid w:val="00A268D4"/>
    <w:rsid w:val="00A3797B"/>
    <w:rsid w:val="00A41CB6"/>
    <w:rsid w:val="00A44F3C"/>
    <w:rsid w:val="00A462BA"/>
    <w:rsid w:val="00A4655E"/>
    <w:rsid w:val="00A51509"/>
    <w:rsid w:val="00A56B18"/>
    <w:rsid w:val="00A6310D"/>
    <w:rsid w:val="00A644A7"/>
    <w:rsid w:val="00A67C77"/>
    <w:rsid w:val="00A82E74"/>
    <w:rsid w:val="00A87522"/>
    <w:rsid w:val="00A95118"/>
    <w:rsid w:val="00A95E3B"/>
    <w:rsid w:val="00AA27B9"/>
    <w:rsid w:val="00AA3166"/>
    <w:rsid w:val="00AA3E94"/>
    <w:rsid w:val="00AB530A"/>
    <w:rsid w:val="00AC259C"/>
    <w:rsid w:val="00AC667C"/>
    <w:rsid w:val="00AC7444"/>
    <w:rsid w:val="00AD31B9"/>
    <w:rsid w:val="00AD4B25"/>
    <w:rsid w:val="00AF2317"/>
    <w:rsid w:val="00AF3FA2"/>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D1C7E"/>
    <w:rsid w:val="00BD7F0E"/>
    <w:rsid w:val="00BE5228"/>
    <w:rsid w:val="00C0100E"/>
    <w:rsid w:val="00C041AD"/>
    <w:rsid w:val="00C10950"/>
    <w:rsid w:val="00C11721"/>
    <w:rsid w:val="00C11E56"/>
    <w:rsid w:val="00C14D1E"/>
    <w:rsid w:val="00C246D3"/>
    <w:rsid w:val="00C306E4"/>
    <w:rsid w:val="00C34191"/>
    <w:rsid w:val="00C378BC"/>
    <w:rsid w:val="00C409ED"/>
    <w:rsid w:val="00C453BD"/>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35FF"/>
    <w:rsid w:val="00D76C2E"/>
    <w:rsid w:val="00DA732F"/>
    <w:rsid w:val="00DA7865"/>
    <w:rsid w:val="00DB1702"/>
    <w:rsid w:val="00DC61D4"/>
    <w:rsid w:val="00DD0EC9"/>
    <w:rsid w:val="00DD6098"/>
    <w:rsid w:val="00DE2323"/>
    <w:rsid w:val="00DE4758"/>
    <w:rsid w:val="00DF420A"/>
    <w:rsid w:val="00E02804"/>
    <w:rsid w:val="00E04032"/>
    <w:rsid w:val="00E06B6F"/>
    <w:rsid w:val="00E2452F"/>
    <w:rsid w:val="00E26E0F"/>
    <w:rsid w:val="00E36C25"/>
    <w:rsid w:val="00E4045A"/>
    <w:rsid w:val="00E42DAC"/>
    <w:rsid w:val="00E42F90"/>
    <w:rsid w:val="00E61931"/>
    <w:rsid w:val="00E64AE9"/>
    <w:rsid w:val="00E70825"/>
    <w:rsid w:val="00E7769D"/>
    <w:rsid w:val="00E82D43"/>
    <w:rsid w:val="00E94DE5"/>
    <w:rsid w:val="00EA1485"/>
    <w:rsid w:val="00EA3624"/>
    <w:rsid w:val="00EB3B6C"/>
    <w:rsid w:val="00EC5DB0"/>
    <w:rsid w:val="00EC5EDA"/>
    <w:rsid w:val="00ED3289"/>
    <w:rsid w:val="00ED572B"/>
    <w:rsid w:val="00EE07A8"/>
    <w:rsid w:val="00EE605D"/>
    <w:rsid w:val="00EE6D15"/>
    <w:rsid w:val="00F01EF8"/>
    <w:rsid w:val="00F06337"/>
    <w:rsid w:val="00F078FF"/>
    <w:rsid w:val="00F13072"/>
    <w:rsid w:val="00F14956"/>
    <w:rsid w:val="00F365D4"/>
    <w:rsid w:val="00F3683C"/>
    <w:rsid w:val="00F36A11"/>
    <w:rsid w:val="00F478BB"/>
    <w:rsid w:val="00F506BA"/>
    <w:rsid w:val="00F51BA0"/>
    <w:rsid w:val="00F553DF"/>
    <w:rsid w:val="00F7084F"/>
    <w:rsid w:val="00F75A15"/>
    <w:rsid w:val="00F82929"/>
    <w:rsid w:val="00FB19A3"/>
    <w:rsid w:val="00FB266C"/>
    <w:rsid w:val="00FB53BB"/>
    <w:rsid w:val="00FD0DB6"/>
    <w:rsid w:val="00FD0F71"/>
    <w:rsid w:val="00FE2311"/>
    <w:rsid w:val="00FE30D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rules v:ext="edit">
        <o:r id="V:Rule2"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00C44-EF3A-45F0-862D-C6410A1E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4</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41</cp:revision>
  <dcterms:created xsi:type="dcterms:W3CDTF">2017-02-04T08:26:00Z</dcterms:created>
  <dcterms:modified xsi:type="dcterms:W3CDTF">2017-02-14T02:31:00Z</dcterms:modified>
</cp:coreProperties>
</file>